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864099" w:rsidRPr="00864099" w:rsidTr="00864099">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4099" w:rsidRPr="00864099" w:rsidRDefault="00864099" w:rsidP="00864099">
            <w:pPr>
              <w:spacing w:after="0" w:line="240" w:lineRule="atLeast"/>
              <w:rPr>
                <w:rFonts w:ascii="Arial" w:eastAsia="Times New Roman" w:hAnsi="Arial" w:cs="Arial"/>
                <w:lang w:eastAsia="tr-TR"/>
              </w:rPr>
            </w:pPr>
            <w:r w:rsidRPr="00864099">
              <w:rPr>
                <w:rFonts w:ascii="Arial" w:eastAsia="Times New Roman" w:hAnsi="Arial" w:cs="Arial"/>
                <w:lang w:eastAsia="tr-TR"/>
              </w:rPr>
              <w:t>7 Aralık 2019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64099" w:rsidRPr="00864099" w:rsidRDefault="00864099" w:rsidP="00864099">
            <w:pPr>
              <w:spacing w:after="0" w:line="240" w:lineRule="atLeast"/>
              <w:jc w:val="center"/>
              <w:rPr>
                <w:rFonts w:ascii="Arial" w:eastAsia="Times New Roman" w:hAnsi="Arial" w:cs="Arial"/>
                <w:lang w:eastAsia="tr-TR"/>
              </w:rPr>
            </w:pPr>
            <w:r w:rsidRPr="00864099">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64099" w:rsidRPr="00864099" w:rsidRDefault="00864099" w:rsidP="00864099">
            <w:pPr>
              <w:spacing w:before="100" w:beforeAutospacing="1" w:after="100" w:afterAutospacing="1" w:line="240" w:lineRule="auto"/>
              <w:jc w:val="right"/>
              <w:rPr>
                <w:rFonts w:ascii="Arial" w:eastAsia="Times New Roman" w:hAnsi="Arial" w:cs="Arial"/>
                <w:lang w:eastAsia="tr-TR"/>
              </w:rPr>
            </w:pPr>
            <w:proofErr w:type="gramStart"/>
            <w:r w:rsidRPr="00864099">
              <w:rPr>
                <w:rFonts w:ascii="Arial" w:eastAsia="Times New Roman" w:hAnsi="Arial" w:cs="Arial"/>
                <w:lang w:eastAsia="tr-TR"/>
              </w:rPr>
              <w:t>Sayı : 30971</w:t>
            </w:r>
            <w:proofErr w:type="gramEnd"/>
          </w:p>
        </w:tc>
      </w:tr>
      <w:tr w:rsidR="00864099" w:rsidRPr="00864099" w:rsidTr="00864099">
        <w:trPr>
          <w:trHeight w:val="480"/>
        </w:trPr>
        <w:tc>
          <w:tcPr>
            <w:tcW w:w="8789" w:type="dxa"/>
            <w:gridSpan w:val="3"/>
            <w:tcMar>
              <w:top w:w="0" w:type="dxa"/>
              <w:left w:w="108" w:type="dxa"/>
              <w:bottom w:w="0" w:type="dxa"/>
              <w:right w:w="108" w:type="dxa"/>
            </w:tcMar>
            <w:vAlign w:val="center"/>
            <w:hideMark/>
          </w:tcPr>
          <w:p w:rsidR="00864099" w:rsidRPr="00864099" w:rsidRDefault="00864099" w:rsidP="00864099">
            <w:pPr>
              <w:spacing w:before="100" w:beforeAutospacing="1" w:after="100" w:afterAutospacing="1" w:line="240" w:lineRule="auto"/>
              <w:jc w:val="center"/>
              <w:rPr>
                <w:rFonts w:ascii="Arial" w:eastAsia="Times New Roman" w:hAnsi="Arial" w:cs="Arial"/>
                <w:lang w:eastAsia="tr-TR"/>
              </w:rPr>
            </w:pPr>
            <w:r w:rsidRPr="00864099">
              <w:rPr>
                <w:rFonts w:ascii="Arial" w:eastAsia="Times New Roman" w:hAnsi="Arial" w:cs="Arial"/>
                <w:b/>
                <w:bCs/>
                <w:color w:val="000080"/>
                <w:lang w:eastAsia="tr-TR"/>
              </w:rPr>
              <w:t>KANUN</w:t>
            </w:r>
          </w:p>
        </w:tc>
      </w:tr>
      <w:tr w:rsidR="00864099" w:rsidRPr="00864099" w:rsidTr="00864099">
        <w:trPr>
          <w:trHeight w:val="480"/>
        </w:trPr>
        <w:tc>
          <w:tcPr>
            <w:tcW w:w="8789" w:type="dxa"/>
            <w:gridSpan w:val="3"/>
            <w:tcMar>
              <w:top w:w="0" w:type="dxa"/>
              <w:left w:w="108" w:type="dxa"/>
              <w:bottom w:w="0" w:type="dxa"/>
              <w:right w:w="108" w:type="dxa"/>
            </w:tcMar>
            <w:vAlign w:val="center"/>
            <w:hideMark/>
          </w:tcPr>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DİJİTAL HİZMET VERGİSİ İLE BAZI KANUNLARDA VE 375 SAYILI</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KANUN HÜKMÜNDE KARARNAMEDE DEĞİŞİKLİK</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YAPILMASI HAKKINDA KANUN</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 </w:t>
            </w:r>
          </w:p>
          <w:p w:rsidR="00864099" w:rsidRPr="00864099" w:rsidRDefault="00864099" w:rsidP="00864099">
            <w:pPr>
              <w:spacing w:after="0" w:line="240" w:lineRule="atLeast"/>
              <w:rPr>
                <w:rFonts w:ascii="Arial" w:eastAsia="Times New Roman" w:hAnsi="Arial" w:cs="Arial"/>
                <w:b/>
                <w:bCs/>
                <w:lang w:eastAsia="tr-TR"/>
              </w:rPr>
            </w:pPr>
            <w:r w:rsidRPr="00864099">
              <w:rPr>
                <w:rFonts w:ascii="Arial" w:eastAsia="Times New Roman" w:hAnsi="Arial" w:cs="Arial"/>
                <w:b/>
                <w:bCs/>
                <w:lang w:eastAsia="tr-TR"/>
              </w:rPr>
              <w:t>Kanun No.7194                                                                                   </w:t>
            </w:r>
            <w:r w:rsidRPr="00864099">
              <w:rPr>
                <w:rFonts w:ascii="Arial" w:eastAsia="Times New Roman" w:hAnsi="Arial" w:cs="Arial"/>
                <w:b/>
                <w:bCs/>
                <w:lang w:eastAsia="tr-TR"/>
              </w:rPr>
              <w:br/>
            </w:r>
            <w:proofErr w:type="spellStart"/>
            <w:r w:rsidRPr="00864099">
              <w:rPr>
                <w:rFonts w:ascii="Arial" w:eastAsia="Times New Roman" w:hAnsi="Arial" w:cs="Arial"/>
                <w:b/>
                <w:bCs/>
                <w:lang w:eastAsia="tr-TR"/>
              </w:rPr>
              <w:t>KabulTarihi</w:t>
            </w:r>
            <w:proofErr w:type="spellEnd"/>
            <w:r w:rsidRPr="00864099">
              <w:rPr>
                <w:rFonts w:ascii="Arial" w:eastAsia="Times New Roman" w:hAnsi="Arial" w:cs="Arial"/>
                <w:b/>
                <w:bCs/>
                <w:lang w:eastAsia="tr-TR"/>
              </w:rPr>
              <w:t>: </w:t>
            </w:r>
            <w:proofErr w:type="gramStart"/>
            <w:r w:rsidRPr="00864099">
              <w:rPr>
                <w:rFonts w:ascii="Arial" w:eastAsia="Times New Roman" w:hAnsi="Arial" w:cs="Arial"/>
                <w:b/>
                <w:bCs/>
                <w:lang w:eastAsia="tr-TR"/>
              </w:rPr>
              <w:t>5/12/2019</w:t>
            </w:r>
            <w:proofErr w:type="gramEnd"/>
          </w:p>
          <w:p w:rsidR="00864099" w:rsidRDefault="00864099" w:rsidP="00864099">
            <w:pPr>
              <w:spacing w:after="0" w:line="240" w:lineRule="atLeast"/>
              <w:jc w:val="center"/>
              <w:rPr>
                <w:rFonts w:ascii="Arial" w:eastAsia="Times New Roman" w:hAnsi="Arial" w:cs="Arial"/>
                <w:b/>
                <w:bCs/>
                <w:lang w:eastAsia="tr-TR"/>
              </w:rPr>
            </w:pPr>
          </w:p>
          <w:p w:rsidR="00864099" w:rsidRDefault="00864099" w:rsidP="00864099">
            <w:pPr>
              <w:spacing w:after="0" w:line="240" w:lineRule="atLeast"/>
              <w:jc w:val="center"/>
              <w:rPr>
                <w:rFonts w:ascii="Arial" w:eastAsia="Times New Roman" w:hAnsi="Arial" w:cs="Arial"/>
                <w:b/>
                <w:bCs/>
                <w:lang w:eastAsia="tr-TR"/>
              </w:rPr>
            </w:pP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BİRİNCİ BÖLÜM</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Verginin Konusu, Tanımlar, Mükellef ve Vergi Sorumlusu, Muafiyet ve İstisnalar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Verginin konusu</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 –</w:t>
            </w:r>
            <w:r w:rsidRPr="00864099">
              <w:rPr>
                <w:rFonts w:ascii="Arial" w:eastAsia="Times New Roman" w:hAnsi="Arial" w:cs="Arial"/>
                <w:lang w:eastAsia="tr-TR"/>
              </w:rPr>
              <w:t> (1) Türkiye’de sunulan aşağıdaki hizmetlerden elde edilen hasılat, dijital hizmet vergisine tabidir: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Dijital ortamda sunulan her türlü reklam hizmetleri (reklam kontrol ve performans ölçüm hizmetleri, kullanıcılarla ilgili veri iletimi ve yönetimi gibi hizmetler ile reklamın sunulmasına ilişkin teknik hizmetler dâhil)</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Sesli, görsel veya dijital herhangi bir içeriğin (bilgisayar programları, uygulamalar, müzik, video, oyunlar, oyun içi uygulamalar ve benzerleri dâhil) dijital ortamda satışı ile bu içeriklerin dijital ortamda dinlenmesine, izlenmesine, oynanmasına veya elektronik cihazlara kaydedilmesine veya bu cihazlarda kullanılmasına yönelik dijital ortamda sunulan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Kullanıcıların birbirleriyle etkileşime geçebilecekleri dijital ortamların sağlanması ve işletilmesi hizmetleri (kullanıcılar arasında bir mal veya hizmetin satılmasına veya satılmasının kolaylaştırılmasına yönelik sunulan hizmetler dâhil)</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Birinci fıkrada sayılan hizmetlere yönelik dijital ortamda dijital hizmet sağlayıcıları tarafından verilen aracılık hizmetlerinden elde edilen hasılat da dijital hizmet vergisine tabidir.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Tanımlar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 –</w:t>
            </w:r>
            <w:r w:rsidRPr="00864099">
              <w:rPr>
                <w:rFonts w:ascii="Arial" w:eastAsia="Times New Roman" w:hAnsi="Arial" w:cs="Arial"/>
                <w:lang w:eastAsia="tr-TR"/>
              </w:rPr>
              <w:t> (1) Bu Kanunun uygulanmasında;</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Dijital ortam: Fiziki olarak karşı karşıya gelmeksizin, çevrim içi faaliyetin gerçekleştirildiği her türlü ortamı,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Dijital hizmet sağlayıcıları: 1 inci maddede sayılan hizmetleri sunanları,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Hasılatın elde edilmesi: Hasılatın mahiyet ve tutar itibarıyla kesinlik kazanmış olmasını,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ç) Hizmetin Türkiye’de sunulması: Hizmetin Türkiye’de sunulmasını, hizmetten Türkiye’de faydalanılmasını, hizmetin Türkiye’de bulunan kişilere yönelik gerçekleştirilmesini veya hizmetin Türkiye’de değerlendirilmesini (Değerlendirmeden maksat, hizmetin karşılığını teşkil eden ödemenin Türkiye’de yapılması veya ödeme yurt dışında yapılmışsa, Türkiye’de ödeyenin veya nam ve hesabına ödeme yapılanın hesaplarına intikal ettirilmesi veya kârından ayrılmasıdır. Şu kadar ki, dijital ortamda sunulan reklam hizmetinin Türkiye’de bulunmayan kişilere yönelik gerçekleştirilmesi durumunda hizmet Türkiye’de değerlendirilmiş sayılmaz.</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 Finansal muhasebe açısından </w:t>
            </w:r>
            <w:proofErr w:type="gramStart"/>
            <w:r w:rsidRPr="00864099">
              <w:rPr>
                <w:rFonts w:ascii="Arial" w:eastAsia="Times New Roman" w:hAnsi="Arial" w:cs="Arial"/>
                <w:lang w:eastAsia="tr-TR"/>
              </w:rPr>
              <w:t>konsolide</w:t>
            </w:r>
            <w:proofErr w:type="gramEnd"/>
            <w:r w:rsidRPr="00864099">
              <w:rPr>
                <w:rFonts w:ascii="Arial" w:eastAsia="Times New Roman" w:hAnsi="Arial" w:cs="Arial"/>
                <w:lang w:eastAsia="tr-TR"/>
              </w:rPr>
              <w:t> grup: Uluslararası Finansal Raporlama Standartları veya Türkiye Finansal Raporlama Standartları uyarınca konsolide finansal tablolarda yer alan tüm işletmeleri,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ifade</w:t>
            </w:r>
            <w:proofErr w:type="gramEnd"/>
            <w:r w:rsidRPr="00864099">
              <w:rPr>
                <w:rFonts w:ascii="Arial" w:eastAsia="Times New Roman" w:hAnsi="Arial" w:cs="Arial"/>
                <w:lang w:eastAsia="tr-TR"/>
              </w:rPr>
              <w:t> eder.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Mükellef ve vergi sorumlusu</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 –</w:t>
            </w:r>
            <w:r w:rsidRPr="00864099">
              <w:rPr>
                <w:rFonts w:ascii="Arial" w:eastAsia="Times New Roman" w:hAnsi="Arial" w:cs="Arial"/>
                <w:lang w:eastAsia="tr-TR"/>
              </w:rPr>
              <w:t> (1) Dijital hizmet vergisinin mükellefi, dijital hizmet sağlayıcılarıdır. Bunların, </w:t>
            </w:r>
            <w:proofErr w:type="gramStart"/>
            <w:r w:rsidRPr="00864099">
              <w:rPr>
                <w:rFonts w:ascii="Arial" w:eastAsia="Times New Roman" w:hAnsi="Arial" w:cs="Arial"/>
                <w:lang w:eastAsia="tr-TR"/>
              </w:rPr>
              <w:t>31/12/1960</w:t>
            </w:r>
            <w:proofErr w:type="gramEnd"/>
            <w:r w:rsidRPr="00864099">
              <w:rPr>
                <w:rFonts w:ascii="Arial" w:eastAsia="Times New Roman" w:hAnsi="Arial" w:cs="Arial"/>
                <w:lang w:eastAsia="tr-TR"/>
              </w:rPr>
              <w:t xml:space="preserve"> tarihli ve 193 sayılı Gelir Vergisi Kanunu ile 13/6/2006 tarihli ve 5520 sayılı Kurumlar Vergisi Kanunu bakımından tam mükellef olup olmaması, dar mükellefiyette söz konusu faaliyetleri Türkiye’de bulunan iş yeri veya daimi temsilcileri vasıtasıyla gerçekleştirip gerçekleştirmemesi dijital hizmet vergisi mükellefiyetine tesir </w:t>
            </w:r>
            <w:r w:rsidRPr="00864099">
              <w:rPr>
                <w:rFonts w:ascii="Arial" w:eastAsia="Times New Roman" w:hAnsi="Arial" w:cs="Arial"/>
                <w:lang w:eastAsia="tr-TR"/>
              </w:rPr>
              <w:lastRenderedPageBreak/>
              <w:t>etmez.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Mükellefin Türkiye içinde ikametgâhının, iş yerinin, kanuni ve iş merkezlerinin bulunmaması hâlleri ile gerekli görülen diğer hâllerde Hazine ve Maliye Bakanlığı, vergi alacağının emniyet altına alınması amacıyla vergiye tabi işlemlere taraf olanlar ile işleme ve ödemeye aracılık edenleri verginin ödenmesinden sorumlu tutabilir.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Muafiyet ve istisnalar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 –</w:t>
            </w:r>
            <w:r w:rsidRPr="00864099">
              <w:rPr>
                <w:rFonts w:ascii="Arial" w:eastAsia="Times New Roman" w:hAnsi="Arial" w:cs="Arial"/>
                <w:lang w:eastAsia="tr-TR"/>
              </w:rPr>
              <w:t> (1) İlgili hesap döneminden önceki hesap döneminde, 1 inci maddede sayılan hizmetlere ilişkin, Türkiye’de elde edilen hasılatı 20 milyon Türk lirasından veya dünya genelinde elde edilen hasılatı 750 milyon avrodan veya muadili yabancı para karşılığı Türk lirasından az olanlar dijital hizmet vergisinden muaftır. Mükellefin, finansal muhasebe açısından </w:t>
            </w:r>
            <w:proofErr w:type="gramStart"/>
            <w:r w:rsidRPr="00864099">
              <w:rPr>
                <w:rFonts w:ascii="Arial" w:eastAsia="Times New Roman" w:hAnsi="Arial" w:cs="Arial"/>
                <w:lang w:eastAsia="tr-TR"/>
              </w:rPr>
              <w:t>konsolide</w:t>
            </w:r>
            <w:proofErr w:type="gramEnd"/>
            <w:r w:rsidRPr="00864099">
              <w:rPr>
                <w:rFonts w:ascii="Arial" w:eastAsia="Times New Roman" w:hAnsi="Arial" w:cs="Arial"/>
                <w:lang w:eastAsia="tr-TR"/>
              </w:rPr>
              <w:t> bir grubun üyesi olması hâlinde, bu hadlerin uygulanmasında grubun verginin konusuna giren hizmetlere ilişkin elde ettiği toplam hasılat dikkate alınır.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İlgili hesap dönemi içerisinde birinci fıkrada yer alan hadlerin her ikisinin de aşılması hâlinde muafiyet sona erer ve haddin aşıldığı vergilendirme dönemini takip eden dördüncü vergilendirme döneminden itibaren dijital hizmet vergisi mükellefiyeti başlar. Söz konusu hadlerin aşılıp aşılmadığının tespitinde, hesap döneminin üçer aylık dönemlerinin sonu itibarıyla ilgili hesap dönemi içinde elde edilen </w:t>
            </w:r>
            <w:proofErr w:type="gramStart"/>
            <w:r w:rsidRPr="00864099">
              <w:rPr>
                <w:rFonts w:ascii="Arial" w:eastAsia="Times New Roman" w:hAnsi="Arial" w:cs="Arial"/>
                <w:lang w:eastAsia="tr-TR"/>
              </w:rPr>
              <w:t>kümülatif</w:t>
            </w:r>
            <w:proofErr w:type="gramEnd"/>
            <w:r w:rsidRPr="00864099">
              <w:rPr>
                <w:rFonts w:ascii="Arial" w:eastAsia="Times New Roman" w:hAnsi="Arial" w:cs="Arial"/>
                <w:lang w:eastAsia="tr-TR"/>
              </w:rPr>
              <w:t> hasılat dikkate alınır.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Arka arkaya iki hesap dönemi boyunca birinci fıkradaki hadlerden herhangi birinin altında kalanların vergi muafiyeti, izleyen hesap döneminden itibaren tekrar başlar.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(4) Cumhurbaşkanı, birinci fıkrada yer alan hadleri verginin konusuna giren hizmet türlerine göre ayrı ayrı veya birlikte sıfıra kadar indirmeye veya üç katına kadar artırmaya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(5) Hazine ve Maliye Bakanlığı, muafiyetin tespiti ve uygulanması amacıyla bildirim ve belgelendirme yükümlülüğü getirmeye ve maddenin uygulanmasına ilişkin usul ve esasları belirlemeye yetkilidir. Bu kapsamda bildirim ve belgelendirme yükümlülüklerini tam ve zamanında doğru olarak yerine getirmeyenlere, yükümlülüklerini yerine getirmeleri için otuz gün ek süre verilir. Verilen ek süre içerisinde, bildirim ve belgelendirme yükümlülüklerini tam ve zamanında doğru olarak yerine getirmeyenler bu maddede yer alan muafiyetten yararlanamaz.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(6) Dijital ortamda yapılan aşağıdaki hizmetlerden elde edilen hasılat dijital hizmet vergisinden istisnadır ve bu hizmetlerden elde edilen hasılat birinci fıkradaki hadlerin tespitinde dikkate alınmaz: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w:t>
            </w:r>
            <w:proofErr w:type="gramStart"/>
            <w:r w:rsidRPr="00864099">
              <w:rPr>
                <w:rFonts w:ascii="Arial" w:eastAsia="Times New Roman" w:hAnsi="Arial" w:cs="Arial"/>
                <w:lang w:eastAsia="tr-TR"/>
              </w:rPr>
              <w:t>4/2/1924</w:t>
            </w:r>
            <w:proofErr w:type="gramEnd"/>
            <w:r w:rsidRPr="00864099">
              <w:rPr>
                <w:rFonts w:ascii="Arial" w:eastAsia="Times New Roman" w:hAnsi="Arial" w:cs="Arial"/>
                <w:lang w:eastAsia="tr-TR"/>
              </w:rPr>
              <w:t> tarihli ve 406 sayılı Telgraf ve Telefon Kanununun ek 37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 kapsamında üzerinden Hazine payı ödenen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w:t>
            </w:r>
            <w:proofErr w:type="gramStart"/>
            <w:r w:rsidRPr="00864099">
              <w:rPr>
                <w:rFonts w:ascii="Arial" w:eastAsia="Times New Roman" w:hAnsi="Arial" w:cs="Arial"/>
                <w:lang w:eastAsia="tr-TR"/>
              </w:rPr>
              <w:t>13/7/1956</w:t>
            </w:r>
            <w:proofErr w:type="gramEnd"/>
            <w:r w:rsidRPr="00864099">
              <w:rPr>
                <w:rFonts w:ascii="Arial" w:eastAsia="Times New Roman" w:hAnsi="Arial" w:cs="Arial"/>
                <w:lang w:eastAsia="tr-TR"/>
              </w:rPr>
              <w:t> tarihli ve 6802 sayılı Gider Vergileri Kanununun 39 uncu maddesi kapsamında üzerinden özel iletişim vergisi alınan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w:t>
            </w:r>
            <w:proofErr w:type="gramStart"/>
            <w:r w:rsidRPr="00864099">
              <w:rPr>
                <w:rFonts w:ascii="Arial" w:eastAsia="Times New Roman" w:hAnsi="Arial" w:cs="Arial"/>
                <w:lang w:eastAsia="tr-TR"/>
              </w:rPr>
              <w:t>19/10/2005</w:t>
            </w:r>
            <w:proofErr w:type="gramEnd"/>
            <w:r w:rsidRPr="00864099">
              <w:rPr>
                <w:rFonts w:ascii="Arial" w:eastAsia="Times New Roman" w:hAnsi="Arial" w:cs="Arial"/>
                <w:lang w:eastAsia="tr-TR"/>
              </w:rPr>
              <w:t> tarihli ve 5411 sayılı Bankacılık Kanununun 4 üncü maddesi kapsamındaki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ç) </w:t>
            </w:r>
            <w:proofErr w:type="gramStart"/>
            <w:r w:rsidRPr="00864099">
              <w:rPr>
                <w:rFonts w:ascii="Arial" w:eastAsia="Times New Roman" w:hAnsi="Arial" w:cs="Arial"/>
                <w:lang w:eastAsia="tr-TR"/>
              </w:rPr>
              <w:t>28/2/2008</w:t>
            </w:r>
            <w:proofErr w:type="gramEnd"/>
            <w:r w:rsidRPr="00864099">
              <w:rPr>
                <w:rFonts w:ascii="Arial" w:eastAsia="Times New Roman" w:hAnsi="Arial" w:cs="Arial"/>
                <w:lang w:eastAsia="tr-TR"/>
              </w:rPr>
              <w:t> tarihli ve 5746 sayılı Araştırma, Geliştirme ve Tasarım Faaliyetlerinin Desteklenmesi Hakkında Kanunun 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maddesinde tanımlanan Ar-Ge merkezlerinde Ar-Ge faaliyetleri neticesinde oluşturulan ürünlerin satışı ile münhasıran bu ürünler üzerinden sunulan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 </w:t>
            </w:r>
            <w:proofErr w:type="gramStart"/>
            <w:r w:rsidRPr="00864099">
              <w:rPr>
                <w:rFonts w:ascii="Arial" w:eastAsia="Times New Roman" w:hAnsi="Arial" w:cs="Arial"/>
                <w:lang w:eastAsia="tr-TR"/>
              </w:rPr>
              <w:t>20/6/2013</w:t>
            </w:r>
            <w:proofErr w:type="gramEnd"/>
            <w:r w:rsidRPr="00864099">
              <w:rPr>
                <w:rFonts w:ascii="Arial" w:eastAsia="Times New Roman" w:hAnsi="Arial" w:cs="Arial"/>
                <w:lang w:eastAsia="tr-TR"/>
              </w:rPr>
              <w:t> tarihli ve 6493 sayılı Ödeme ve Menkul Kıymet Mutabakat Sistemleri, Ödeme Hizmetleri ve Elektronik Para Kuruluşları Hakkında Kanunun 12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 kapsamında yer alan ödeme hizmetleri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(7) Dijital hizmet vergisine ilişkin istisna ve muafiyetler, ancak bu Kanuna hüküm eklenmek veya bu Kanunda değişiklik yapılmak suretiyle düzenlenir. Diğer kanunlarda yer alan istisna veya muafiyet hükümleri bu vergi bakımından geçersizdir.</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İKİNCİ BÖLÜM</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Verginin Matrahı, Oranı ve Hesabı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Verginin matrahı, oranı ve hesabı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5 –</w:t>
            </w:r>
            <w:r w:rsidRPr="00864099">
              <w:rPr>
                <w:rFonts w:ascii="Arial" w:eastAsia="Times New Roman" w:hAnsi="Arial" w:cs="Arial"/>
                <w:lang w:eastAsia="tr-TR"/>
              </w:rPr>
              <w:t xml:space="preserve"> (1) Dijital hizmet vergisinin matrahı, ilgili vergilendirme döneminde </w:t>
            </w:r>
            <w:r w:rsidRPr="00864099">
              <w:rPr>
                <w:rFonts w:ascii="Arial" w:eastAsia="Times New Roman" w:hAnsi="Arial" w:cs="Arial"/>
                <w:lang w:eastAsia="tr-TR"/>
              </w:rPr>
              <w:lastRenderedPageBreak/>
              <w:t>verginin konusuna giren hizmetler nedeniyle elde edilen hasılattır. Hasılatın döviz ile hesaplanması hâlinde döviz, hasılatın elde edildiği tarihte geçerli olan Türkiye Cumhuriyet Merkez Bankası döviz alış kuru üzerinden Türk parasına çevrilir.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Verginin matrahından gider, maliyet ve vergi adı altında indirim yapılmaz. Dijital hizmet vergisi, fatura ve fatura yerine geçen belgelerde ayrıca gösterilmez.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Dijital hizmet vergisi oranı %7,5’tir.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(4) Dijital hizmet vergisi, matraha oranın uygulanması suretiyle hesaplanır. Bu şekilde hesaplanan vergiden herhangi bir indirim yapılmaz.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(5) Cumhurbaşkanı, üçüncü fıkrada belirtilen oranı, hizmet türleri itibarıyla ayrı ayrı veya birlikte %1’e kadar indirmeye, iki katına kadar artırmaya yetkilidir.</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ÜÇÜNCÜ BÖLÜM</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Vergilendirme Dönemi, Verginin Beyanı, Tarhı ve Ödenmesi ile Vergi Güvenliği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Vergilendirme dönemi, verginin beyanı, tarhı ve ödenmesi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6 –</w:t>
            </w:r>
            <w:r w:rsidRPr="00864099">
              <w:rPr>
                <w:rFonts w:ascii="Arial" w:eastAsia="Times New Roman" w:hAnsi="Arial" w:cs="Arial"/>
                <w:lang w:eastAsia="tr-TR"/>
              </w:rPr>
              <w:t> (1) Dijital hizmet vergisinde vergilendirme dönemi, takvim yılının birer aylık dönemleridir. Ancak Hazine ve Maliye Bakanlığı, hizmet türlerine ve mükelleflerin faaliyet hacimlerine göre birer aylık vergilendirme dönemi yerine üçer aylık vergilendirme dönemi tespit etmeye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Dijital hizmet vergisi, mükellefin beyanı üzerine tarh olunur. 3 üncü maddenin ikinci fıkrasının uygulandığı durumlarda, bu beyan vergi kesintisi yapmakla sorumlu tutulanlar tarafından yapılır.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Mükellefler ve vergi kesintisi yapmakla sorumlu tutulanlar, dijital hizmet vergisi beyannamelerini, vergilendirme dönemini takip eden ayın sonuna kadar ilgili vergi dairesine vermekle yükümlüdürler.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(4) Dijital hizmet vergisi, katma değer vergisi mükellefiyeti bulunan hizmet sağlayıcıları için bu vergi bakımından bağlı bulundukları vergi dairesince, bulunmayanlar bakımından Hazine ve Maliye Bakanlığınca belirlenecek vergi dairesince tarh olunur.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(5) Dijital hizmet vergisi, mükellef veya vergi sorumlusu olan gerçek veya tüzel kişi adına tarh olunur. Adi ortaklıklarda, verginin ödenmesinden </w:t>
            </w:r>
            <w:proofErr w:type="spellStart"/>
            <w:r w:rsidRPr="00864099">
              <w:rPr>
                <w:rFonts w:ascii="Arial" w:eastAsia="Times New Roman" w:hAnsi="Arial" w:cs="Arial"/>
                <w:lang w:eastAsia="tr-TR"/>
              </w:rPr>
              <w:t>müteselsilen</w:t>
            </w:r>
            <w:proofErr w:type="spellEnd"/>
            <w:r w:rsidRPr="00864099">
              <w:rPr>
                <w:rFonts w:ascii="Arial" w:eastAsia="Times New Roman" w:hAnsi="Arial" w:cs="Arial"/>
                <w:lang w:eastAsia="tr-TR"/>
              </w:rPr>
              <w:t> sorumlu olmak üzere, ortaklardan herhangi biri adına tarhiyat yapılır.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(6) Beyanname vermek mecburiyetinde olan mükellefler ile vergi kesmekle sorumlu tutulanlar, bir vergilendirme dönemine ait dijital hizmet vergisini beyanname verme süresi içinde öderler.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(7) Dijital hizmet vergisi mükelleflerince ödenen dijital hizmet vergisi, bu mükellefler tarafından gelir ve kurumlar vergisine esas safi kazancın tespitinde gider olarak indirilebilir.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(8) Hazine ve Maliye Bakanlığı, dijital hizmet vergisi beyannamesinin ve eklerinin şekil ve muhtevasını belirlemeye, faaliyetin gereğini göz önünde tutarak mükellefin müracaatı üzerine veya resen tarh yerini tayin etmeye, mükellef veya vergi sorumlularına sadece vergiye tabi hizmetlerin sunulduğu dönemler için beyanname verdirmeye, verginin beyan ve ödeme zamanı ile tahsiline ilişkin usul ve esasları belirlemeye, bildirim ve belgelendirme yükümlülüğü getirmeye ve buna ilişkin usul ve esasları belirlemeye yetkilidir.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Vergi güvenliği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7 –</w:t>
            </w:r>
            <w:r w:rsidRPr="00864099">
              <w:rPr>
                <w:rFonts w:ascii="Arial" w:eastAsia="Times New Roman" w:hAnsi="Arial" w:cs="Arial"/>
                <w:lang w:eastAsia="tr-TR"/>
              </w:rPr>
              <w:t> (1) </w:t>
            </w:r>
            <w:proofErr w:type="gramStart"/>
            <w:r w:rsidRPr="00864099">
              <w:rPr>
                <w:rFonts w:ascii="Arial" w:eastAsia="Times New Roman" w:hAnsi="Arial" w:cs="Arial"/>
                <w:lang w:eastAsia="tr-TR"/>
              </w:rPr>
              <w:t>4/1/1961</w:t>
            </w:r>
            <w:proofErr w:type="gramEnd"/>
            <w:r w:rsidRPr="00864099">
              <w:rPr>
                <w:rFonts w:ascii="Arial" w:eastAsia="Times New Roman" w:hAnsi="Arial" w:cs="Arial"/>
                <w:lang w:eastAsia="tr-TR"/>
              </w:rPr>
              <w:t> tarihli ve 213 sayılı Vergi Usul Kanunu kapsamına giren vergilere ilişkin beyanname verme ve ödeme yükümlülüklerini süresinde yerine getirmeyen bu Kanun kapsamındaki dijital hizmet sağlayıcılarına veya Türkiye’deki yetkili temsilcisine, bu yükümlülüklerin yerine getirilmesi için dijital hizmet vergisini tarha yetkili vergi dairesi tarafından internet sayfalarındaki iletişim araçları, alan adı, IP adresi ve benzeri kaynaklarla elde edilen bilgiler kullanılarak 213 sayılı Kanunda sayılan tebligat yöntemleri, elektronik posta veya diğer tüm iletişim araçları ile ihtarda bulunulabilir ve bu durum Gelir İdaresi Başkanlığının internet sitesinde ilan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(2) İlandan itibaren otuz gün içinde bu yükümlülüklerin yerine getirilmemesi hâlinde, dijital hizmet sağlayıcılarının sunmuş oldukları hizmetlere erişimin, bu yükümlülükler yerine getirilinceye kadar engellenmesine Hazine ve Maliye Bakanlığınca </w:t>
            </w:r>
            <w:r w:rsidRPr="00864099">
              <w:rPr>
                <w:rFonts w:ascii="Arial" w:eastAsia="Times New Roman" w:hAnsi="Arial" w:cs="Arial"/>
                <w:lang w:eastAsia="tr-TR"/>
              </w:rPr>
              <w:lastRenderedPageBreak/>
              <w:t>karar verilir ve bu karar erişim sağlayıcılarına bildirilmek üzere Bilgi Teknolojileri ve İletişim Kurumuna gönderilir. Engelleme kararlarının gereği bildirimden itibaren yirmi dört saat içinde erişim sağlayıcıları tarafından yerine getirilir.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Bu maddenin uygulanmasına ilişkin usul ve esaslar, Ulaştırma ve Altyapı Bakanlığının görüşü alınarak Hazine ve Maliye Bakanlığınca belirlenir.</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DÖRDÜNCÜ BÖLÜM</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Bazı Kanunlarda ve 375 Sayılı Kanun Hükmünde Kararnamede Değişiklik</w:t>
            </w:r>
          </w:p>
          <w:p w:rsidR="00864099" w:rsidRPr="00864099" w:rsidRDefault="00864099" w:rsidP="00864099">
            <w:pPr>
              <w:spacing w:after="0" w:line="240" w:lineRule="atLeast"/>
              <w:jc w:val="center"/>
              <w:rPr>
                <w:rFonts w:ascii="Arial" w:eastAsia="Times New Roman" w:hAnsi="Arial" w:cs="Arial"/>
                <w:b/>
                <w:bCs/>
                <w:lang w:eastAsia="tr-TR"/>
              </w:rPr>
            </w:pPr>
            <w:r w:rsidRPr="00864099">
              <w:rPr>
                <w:rFonts w:ascii="Arial" w:eastAsia="Times New Roman" w:hAnsi="Arial" w:cs="Arial"/>
                <w:b/>
                <w:bCs/>
                <w:lang w:eastAsia="tr-TR"/>
              </w:rPr>
              <w:t>Yapılmasına İlişkin Düzenlemeler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8 –</w:t>
            </w:r>
            <w:r w:rsidRPr="00864099">
              <w:rPr>
                <w:rFonts w:ascii="Arial" w:eastAsia="Times New Roman" w:hAnsi="Arial" w:cs="Arial"/>
                <w:lang w:eastAsia="tr-TR"/>
              </w:rPr>
              <w:t> </w:t>
            </w:r>
            <w:proofErr w:type="gramStart"/>
            <w:r w:rsidRPr="00864099">
              <w:rPr>
                <w:rFonts w:ascii="Arial" w:eastAsia="Times New Roman" w:hAnsi="Arial" w:cs="Arial"/>
                <w:lang w:eastAsia="tr-TR"/>
              </w:rPr>
              <w:t>13/7/1956</w:t>
            </w:r>
            <w:proofErr w:type="gramEnd"/>
            <w:r w:rsidRPr="00864099">
              <w:rPr>
                <w:rFonts w:ascii="Arial" w:eastAsia="Times New Roman" w:hAnsi="Arial" w:cs="Arial"/>
                <w:lang w:eastAsia="tr-TR"/>
              </w:rPr>
              <w:t> tarihli ve 6802 sayılı Gider Vergileri Kanununun 33 üncü maddesinin birinci fıkrasında yer alan “binde biridir” ibaresi “binde ikisidir” şeklinde ve ikinci fıkrasında yer alan “yukarıdaki oranları aşmayacak şekilde yeniden tespit etmeye yetkilidir” ibaresi “kambiyo muamelelerinde on katına, vergiye tabi diğer muamelelerde ise kanuni seviyesine kadar artırmaya yetkilidir” şeklinde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9 –</w:t>
            </w:r>
            <w:r w:rsidRPr="00864099">
              <w:rPr>
                <w:rFonts w:ascii="Arial" w:eastAsia="Times New Roman" w:hAnsi="Arial" w:cs="Arial"/>
                <w:lang w:eastAsia="tr-TR"/>
              </w:rPr>
              <w:t> 6802 sayılı Kanunun İkinci Kısmının İkinci Bölümünün mülga başlığı “Konaklama Vergisi” şeklinde ve mülga 34 üncü maddesi başlığı ile birlikte aşağıdaki şekilde yeniden düzenlenmiştir.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MADDE 34- Otel, motel, tatil köyü, pansiyon, apart otel, misafirhane, kamping, dağ evi, yayla evi gibi konaklama tesislerinde verilen geceleme hizmeti ile bu hizmetle birlikte satılmak suretiyle konaklama tesisi bünyesinde sunulan diğer tüm hizmetler (yeme, içme, aktivite, eğlence hizmetleri ve havuz, spor, termal ve benzeri alanların kullanımı gibi) konaklama vergisine tabidir. </w:t>
            </w:r>
            <w:proofErr w:type="gramEnd"/>
            <w:r w:rsidRPr="00864099">
              <w:rPr>
                <w:rFonts w:ascii="Arial" w:eastAsia="Times New Roman" w:hAnsi="Arial" w:cs="Arial"/>
                <w:lang w:eastAsia="tr-TR"/>
              </w:rPr>
              <w:t>Geceleme hizmetinin; sağlıklı yaşam tesisleri, eğlence merkezleri gibi tesislerin bünyesinde sunulması, vergilendirmeye etki etmez.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vergisinin mükellefi birinci fıkrada belirtilen hizmetleri sunanlardır.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Vergiyi doğuran olay, birinci fıkrada belirtilen hizmetlerin sunulması ile meydana gelir.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vergisinin matrahı, verginin konusuna giren hizmetler karşılığında, katma değer vergisi hariç, her ne suretle olursa olsun alınan veya bu hizmetler için borçlanılan para, mal ve diğer suretlerde sağlanan ve para ile temsil edilebilen menfaat, hizmet ve değerler toplamıdır.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vergisinin oranı % 2’dir. Cumhurbaşkanı, bu oranı bir katına kadar artırmaya, yarısına kadar indirmeye, bu sınırlar içinde farklı oranlar tespit etmeye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 konaklama tesislerince düzenlenen fatura ve benzeri belgelerde ayrıca gösterilir. Bu vergiden herhangi bir ad altında indirim yapılamaz. Bu vergi, katma değer vergisi matrahına </w:t>
            </w:r>
            <w:proofErr w:type="gramStart"/>
            <w:r w:rsidRPr="00864099">
              <w:rPr>
                <w:rFonts w:ascii="Arial" w:eastAsia="Times New Roman" w:hAnsi="Arial" w:cs="Arial"/>
                <w:lang w:eastAsia="tr-TR"/>
              </w:rPr>
              <w:t>dahil</w:t>
            </w:r>
            <w:proofErr w:type="gramEnd"/>
            <w:r w:rsidRPr="00864099">
              <w:rPr>
                <w:rFonts w:ascii="Arial" w:eastAsia="Times New Roman" w:hAnsi="Arial" w:cs="Arial"/>
                <w:lang w:eastAsia="tr-TR"/>
              </w:rPr>
              <w:t> edilmez.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Aşağıda sayılan hizmetler konaklama vergisinden müstesnadır: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Öğrenci yurtları, pansiyonları ve kamplarında öğrencilere verilen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Karşılıklı olmak kaydıyla yabancı devletlerin Türkiye’deki diplomatik temsilcilikleri, konsoloslukları ve bunların diplomatik haklara sahip mensupları ile uluslararası anlaşmalar gereğince vergi muafiyeti tanınan uluslararası kuruluşlar ve mensuplarına verilen hizmetler.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Konaklama vergisinde vergilendirme dönemi, faaliyet gösterilen takvim yılının birer aylık dönemleridir. Her bir vergilendirme dönemine ait konaklama vergisi, vergilendirme dönemini takip eden ayın yirmi altıncı günü akşamına kadar katma değer vergisi yönünden bağlı olunan vergi dairesine (katma değer vergisi mükellefiyeti bulunmayanlarca tesisin bulunduğu yer vergi dairesine) beyan edilir ve aynı süre içinde ödenir.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Hazine ve Maliye Bakanlığı, konaklama vergisi beyannamesinin şekil, içerik ve ekleri ile uygulamaya ilişkin usul ve esasları belirlemeye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10 –</w:t>
            </w:r>
            <w:r w:rsidRPr="00864099">
              <w:rPr>
                <w:rFonts w:ascii="Arial" w:eastAsia="Times New Roman" w:hAnsi="Arial" w:cs="Arial"/>
                <w:lang w:eastAsia="tr-TR"/>
              </w:rPr>
              <w:t> </w:t>
            </w:r>
            <w:proofErr w:type="gramStart"/>
            <w:r w:rsidRPr="00864099">
              <w:rPr>
                <w:rFonts w:ascii="Arial" w:eastAsia="Times New Roman" w:hAnsi="Arial" w:cs="Arial"/>
                <w:lang w:eastAsia="tr-TR"/>
              </w:rPr>
              <w:t>31/12/1960</w:t>
            </w:r>
            <w:proofErr w:type="gramEnd"/>
            <w:r w:rsidRPr="00864099">
              <w:rPr>
                <w:rFonts w:ascii="Arial" w:eastAsia="Times New Roman" w:hAnsi="Arial" w:cs="Arial"/>
                <w:lang w:eastAsia="tr-TR"/>
              </w:rPr>
              <w:t> tarihli ve 193 sayılı Gelir Vergisi Kanununun 18 inci maddesine aşağıdaki fıkra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“Bu madde kapsamındaki kazançları toplamı 103 üncü maddede yazılı tarifenin dördüncü gelir diliminde yer alan tutarı aşanlar bu istisnadan faydalanamazlar. Bu </w:t>
            </w:r>
            <w:r w:rsidRPr="00864099">
              <w:rPr>
                <w:rFonts w:ascii="Arial" w:eastAsia="Times New Roman" w:hAnsi="Arial" w:cs="Arial"/>
                <w:lang w:eastAsia="tr-TR"/>
              </w:rPr>
              <w:lastRenderedPageBreak/>
              <w:t>durumda olanların, 94 üncü maddenin birinci fıkrası kapsamında </w:t>
            </w:r>
            <w:proofErr w:type="spellStart"/>
            <w:r w:rsidRPr="00864099">
              <w:rPr>
                <w:rFonts w:ascii="Arial" w:eastAsia="Times New Roman" w:hAnsi="Arial" w:cs="Arial"/>
                <w:lang w:eastAsia="tr-TR"/>
              </w:rPr>
              <w:t>tevkifat</w:t>
            </w:r>
            <w:proofErr w:type="spellEnd"/>
            <w:r w:rsidRPr="00864099">
              <w:rPr>
                <w:rFonts w:ascii="Arial" w:eastAsia="Times New Roman" w:hAnsi="Arial" w:cs="Arial"/>
                <w:lang w:eastAsia="tr-TR"/>
              </w:rPr>
              <w:t> yapma yükümlülüğü yoktur.”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11 –</w:t>
            </w:r>
            <w:r w:rsidRPr="00864099">
              <w:rPr>
                <w:rFonts w:ascii="Arial" w:eastAsia="Times New Roman" w:hAnsi="Arial" w:cs="Arial"/>
                <w:lang w:eastAsia="tr-TR"/>
              </w:rPr>
              <w:t> 193 sayılı Kanunun 23 üncü maddesinin birinci fıkrasının (10) numaralı bendinde yer alan “taşıma giderleri” ibaresinden sonra gelmek üzere aşağıdaki parantez içi hüküm eklenmiştir.</w:t>
            </w:r>
          </w:p>
          <w:p w:rsidR="00864099" w:rsidRPr="00864099" w:rsidRDefault="00864099" w:rsidP="00864099">
            <w:pPr>
              <w:spacing w:after="0" w:line="240" w:lineRule="atLeast"/>
              <w:jc w:val="both"/>
              <w:rPr>
                <w:rFonts w:ascii="Arial" w:eastAsia="Times New Roman" w:hAnsi="Arial" w:cs="Arial"/>
                <w:lang w:eastAsia="tr-TR"/>
              </w:rPr>
            </w:pPr>
            <w:r w:rsidRPr="00864099">
              <w:rPr>
                <w:rFonts w:ascii="Arial" w:eastAsia="Times New Roman" w:hAnsi="Arial" w:cs="Arial"/>
                <w:lang w:eastAsia="tr-TR"/>
              </w:rPr>
              <w:t>“</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İşverenlerce taşıma hizmeti verilmeyen durumlarda, çalışılan günlere ait bir günlük ulaşım bedelinin 10 Türk lirasını aşmaması ve buna ilişkin ödemenin toplu taşıma kartı, bileti veya bu amaçla kullanılan ödeme araçlarının temini şeklinde yapılması şarttır. Ödemenin bu tutarı aşması hâlinde aşan kısım ile hizmet erbabına ulaşım bedeli olarak nakden yapılan ödemeler ve bu amaçla sağlanan menfaatler ücret olarak vergilendirilir. Bu istisnanın uygulanmasına ilişkin usul ve esasları belirlemeye Hazine ve Maliye Bakanlığı yetkilidir.</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12 –</w:t>
            </w:r>
            <w:r w:rsidRPr="00864099">
              <w:rPr>
                <w:rFonts w:ascii="Arial" w:eastAsia="Times New Roman" w:hAnsi="Arial" w:cs="Arial"/>
                <w:lang w:eastAsia="tr-TR"/>
              </w:rPr>
              <w:t> 193 sayılı Kanunun 29 uncu maddesinin birinci fıkrasının (4) numaralı bendi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“4. Amatör spor yarışmalarını yöneten hakemlere ödenen ücretler (basketbol ve voleybol spor dallarının en üst liglerinde görev alanlar hariç);”</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13 –</w:t>
            </w:r>
            <w:r w:rsidRPr="00864099">
              <w:rPr>
                <w:rFonts w:ascii="Arial" w:eastAsia="Times New Roman" w:hAnsi="Arial" w:cs="Arial"/>
                <w:lang w:eastAsia="tr-TR"/>
              </w:rPr>
              <w:t> 193 sayılı Kanunun 40 </w:t>
            </w:r>
            <w:proofErr w:type="spellStart"/>
            <w:r w:rsidRPr="00864099">
              <w:rPr>
                <w:rFonts w:ascii="Arial" w:eastAsia="Times New Roman" w:hAnsi="Arial" w:cs="Arial"/>
                <w:lang w:eastAsia="tr-TR"/>
              </w:rPr>
              <w:t>ıncı</w:t>
            </w:r>
            <w:proofErr w:type="spellEnd"/>
            <w:r w:rsidRPr="00864099">
              <w:rPr>
                <w:rFonts w:ascii="Arial" w:eastAsia="Times New Roman" w:hAnsi="Arial" w:cs="Arial"/>
                <w:lang w:eastAsia="tr-TR"/>
              </w:rPr>
              <w:t> maddesinin birinci fıkrasının (1), (5) ve (7) numaralı bentlerine sırasıyla aşağıdaki parantez içi hükümler eklenmiştir.</w:t>
            </w:r>
          </w:p>
          <w:p w:rsidR="00864099" w:rsidRPr="00864099" w:rsidRDefault="00864099" w:rsidP="00864099">
            <w:pPr>
              <w:spacing w:after="0" w:line="240" w:lineRule="atLeast"/>
              <w:jc w:val="both"/>
              <w:rPr>
                <w:rFonts w:ascii="Arial" w:eastAsia="Times New Roman" w:hAnsi="Arial" w:cs="Arial"/>
                <w:lang w:eastAsia="tr-TR"/>
              </w:rPr>
            </w:pPr>
            <w:proofErr w:type="gramStart"/>
            <w:r w:rsidRPr="00864099">
              <w:rPr>
                <w:rFonts w:ascii="Arial" w:eastAsia="Times New Roman" w:hAnsi="Arial" w:cs="Arial"/>
                <w:lang w:eastAsia="tr-TR"/>
              </w:rPr>
              <w:t>“(Faaliyetleri kısmen veya tamamen binek otomobillerinin kiralanması veya çeşitli şekillerde işletilmesi olanların bu amaçla kullandıkları hariç olmak üzere, kiralama yoluyla edinilen binek otomobillerinin her birine ilişkin aylık kira bedelinin 5.500 Türk lirasına kadarlık kısmı ile binek otomobillerinin iktisabına ilişkin özel tüketim vergisi ve katma değer vergisi toplamının en fazla 115.000 Türk lirasına kadarlık kısmı gider olarak dikkate alınabilir.)”</w:t>
            </w:r>
            <w:proofErr w:type="gramEnd"/>
          </w:p>
          <w:p w:rsidR="00864099" w:rsidRPr="00864099" w:rsidRDefault="00864099" w:rsidP="00864099">
            <w:pPr>
              <w:spacing w:after="0" w:line="240" w:lineRule="atLeast"/>
              <w:jc w:val="both"/>
              <w:rPr>
                <w:rFonts w:ascii="Arial" w:eastAsia="Times New Roman" w:hAnsi="Arial" w:cs="Arial"/>
                <w:lang w:eastAsia="tr-TR"/>
              </w:rPr>
            </w:pPr>
            <w:r w:rsidRPr="00864099">
              <w:rPr>
                <w:rFonts w:ascii="Arial" w:eastAsia="Times New Roman" w:hAnsi="Arial" w:cs="Arial"/>
                <w:lang w:eastAsia="tr-TR"/>
              </w:rPr>
              <w:t>“(Şu kadar ki faaliyetleri kısmen veya tamamen binek otomobillerinin kiralanması veya çeşitli şekillerde işletilmesi olanların bu amaçla kullandıkları hariç olmak üzere, binek otomobillere ilişkin giderlerin en fazla %70’i indirilebilir.)”</w:t>
            </w:r>
          </w:p>
          <w:p w:rsidR="00864099" w:rsidRPr="00864099" w:rsidRDefault="00864099" w:rsidP="00864099">
            <w:pPr>
              <w:spacing w:after="0" w:line="240" w:lineRule="atLeast"/>
              <w:jc w:val="both"/>
              <w:rPr>
                <w:rFonts w:ascii="Arial" w:eastAsia="Times New Roman" w:hAnsi="Arial" w:cs="Arial"/>
                <w:lang w:eastAsia="tr-TR"/>
              </w:rPr>
            </w:pPr>
            <w:r w:rsidRPr="00864099">
              <w:rPr>
                <w:rFonts w:ascii="Arial" w:eastAsia="Times New Roman" w:hAnsi="Arial" w:cs="Arial"/>
                <w:lang w:eastAsia="tr-TR"/>
              </w:rPr>
              <w:t>“</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Faaliyetleri kısmen veya tamamen binek otomobillerinin kiralanması veya çeşitli şekillerde işletilmesi olanların bu amaçla kullandıkları hariç olmak üzere,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14 –</w:t>
            </w:r>
            <w:r w:rsidRPr="00864099">
              <w:rPr>
                <w:rFonts w:ascii="Arial" w:eastAsia="Times New Roman" w:hAnsi="Arial" w:cs="Arial"/>
                <w:lang w:eastAsia="tr-TR"/>
              </w:rPr>
              <w:t> 193 sayılı Kanunun 68 inci maddesinin birinci fıkrasının (4) ve (5) numaralı bentlerine sırasıyla aşağıdaki parantez içi hükümler eklenmiştir.</w:t>
            </w:r>
          </w:p>
          <w:p w:rsidR="00864099" w:rsidRPr="00864099" w:rsidRDefault="00864099" w:rsidP="00864099">
            <w:pPr>
              <w:spacing w:after="0" w:line="240" w:lineRule="atLeast"/>
              <w:jc w:val="both"/>
              <w:rPr>
                <w:rFonts w:ascii="Arial" w:eastAsia="Times New Roman" w:hAnsi="Arial" w:cs="Arial"/>
                <w:lang w:eastAsia="tr-TR"/>
              </w:rPr>
            </w:pPr>
            <w:r w:rsidRPr="00864099">
              <w:rPr>
                <w:rFonts w:ascii="Arial" w:eastAsia="Times New Roman" w:hAnsi="Arial" w:cs="Arial"/>
                <w:lang w:eastAsia="tr-TR"/>
              </w:rPr>
              <w:t>“</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Şu kadar ki özel tüketim vergisi ve katma değer vergisi hariç ilk iktisap bedeli 135.000 Türk lirasını, söz konusu vergilerin maliyet bedeline eklendiği veya binek otomobilin ikinci el olarak iktisap edildiği hâllerde, amortismana tabi tutarı 250.000 Türk lirasını aşan binek otomobillerinin her birine ilişkin ayrılan amortismanın en fazla bu tutarlara isabet eden kısmı gider yazılabilir. Bu hükmün uygulanmasında binek otomobilin iktisap edildiği tarihte yürürlükte olan tutar dikkate alınır.</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w:t>
            </w:r>
          </w:p>
          <w:p w:rsidR="00864099" w:rsidRPr="00864099" w:rsidRDefault="00864099" w:rsidP="00864099">
            <w:pPr>
              <w:spacing w:after="0" w:line="240" w:lineRule="atLeast"/>
              <w:jc w:val="both"/>
              <w:rPr>
                <w:rFonts w:ascii="Arial" w:eastAsia="Times New Roman" w:hAnsi="Arial" w:cs="Arial"/>
                <w:lang w:eastAsia="tr-TR"/>
              </w:rPr>
            </w:pPr>
            <w:proofErr w:type="gramStart"/>
            <w:r w:rsidRPr="00864099">
              <w:rPr>
                <w:rFonts w:ascii="Arial" w:eastAsia="Times New Roman" w:hAnsi="Arial" w:cs="Arial"/>
                <w:lang w:eastAsia="tr-TR"/>
              </w:rPr>
              <w:t>“(Şu kadar ki binek otomobillerine ilişkin giderlerin en fazla %70’i ve kiralama yoluyla edinilen binek otomobillerinin her birine ilişkin aylık kira bedelinin 5.500 Türk lirasına kadarlık kısmı ile binek otomobillerinin iktisabında ödenen özel tüketim vergisi ve katma değer vergisi toplamının en fazla 115.000 Türk lirasına kadarlık kısmı gider olarak dikkate alınabilir.)”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15 –</w:t>
            </w:r>
            <w:r w:rsidRPr="00864099">
              <w:rPr>
                <w:rFonts w:ascii="Arial" w:eastAsia="Times New Roman" w:hAnsi="Arial" w:cs="Arial"/>
                <w:lang w:eastAsia="tr-TR"/>
              </w:rPr>
              <w:t> 193 sayılı Kanunun 86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maddesinin birinci fıkrasının (1) numaralı bendinin (b) alt bendi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 xml:space="preserve">“b) Tek işverenden alınmış ve tevkif suretiyle vergilendirilmiş 103 üncü maddede yazılı tarifenin dördüncü gelir diliminde yer alan tutarı aşmayan ücretler (birden fazla işverenden ücret almakla beraber, birinciden sonraki işverenden aldıkları ücretlerinin toplamı, 103 üncü maddede yazılı tarifenin ikinci gelir diliminde yer alan tutarı ve birinci işverenden alınan dâhil ücret gelirleri toplamı 103 üncü maddede yazılı tarifenin </w:t>
            </w:r>
            <w:r w:rsidRPr="00864099">
              <w:rPr>
                <w:rFonts w:ascii="Arial" w:eastAsia="Times New Roman" w:hAnsi="Arial" w:cs="Arial"/>
                <w:lang w:eastAsia="tr-TR"/>
              </w:rPr>
              <w:lastRenderedPageBreak/>
              <w:t>dördüncü gelir diliminde yer alan tutarı aşmayan mükelleflerin, tamamı tevkif suretiyle vergilendirilmiş ücretleri dâhil),”</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16 –</w:t>
            </w:r>
            <w:r w:rsidRPr="00864099">
              <w:rPr>
                <w:rFonts w:ascii="Arial" w:eastAsia="Times New Roman" w:hAnsi="Arial" w:cs="Arial"/>
                <w:lang w:eastAsia="tr-TR"/>
              </w:rPr>
              <w:t> 193 sayılı Kanunun 94 üncü maddesine ikinci fıkrasından sonra gelmek üzere aşağıdaki fıkra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w:t>
            </w:r>
            <w:proofErr w:type="gramStart"/>
            <w:r w:rsidRPr="00864099">
              <w:rPr>
                <w:rFonts w:ascii="Arial" w:eastAsia="Times New Roman" w:hAnsi="Arial" w:cs="Arial"/>
                <w:lang w:eastAsia="tr-TR"/>
              </w:rPr>
              <w:t>9/6/1932</w:t>
            </w:r>
            <w:proofErr w:type="gramEnd"/>
            <w:r w:rsidRPr="00864099">
              <w:rPr>
                <w:rFonts w:ascii="Arial" w:eastAsia="Times New Roman" w:hAnsi="Arial" w:cs="Arial"/>
                <w:lang w:eastAsia="tr-TR"/>
              </w:rPr>
              <w:t> tarihli ve 2004 sayılı İcra ve İflas Kanunu ile 19/3/1969 tarihli ve 1136 sayılı Avukatlık Kanunu uyarınca karşı tarafa yükletilen vekalet ücretini (icra ve iflas müdürlüklerine yatırılanlar dâhil) ödeyenler tarafından gelir vergisi </w:t>
            </w:r>
            <w:proofErr w:type="spellStart"/>
            <w:r w:rsidRPr="00864099">
              <w:rPr>
                <w:rFonts w:ascii="Arial" w:eastAsia="Times New Roman" w:hAnsi="Arial" w:cs="Arial"/>
                <w:lang w:eastAsia="tr-TR"/>
              </w:rPr>
              <w:t>tevkifatı</w:t>
            </w:r>
            <w:proofErr w:type="spellEnd"/>
            <w:r w:rsidRPr="00864099">
              <w:rPr>
                <w:rFonts w:ascii="Arial" w:eastAsia="Times New Roman" w:hAnsi="Arial" w:cs="Arial"/>
                <w:lang w:eastAsia="tr-TR"/>
              </w:rPr>
              <w:t> yapılır.”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17 –</w:t>
            </w:r>
            <w:r w:rsidRPr="00864099">
              <w:rPr>
                <w:rFonts w:ascii="Arial" w:eastAsia="Times New Roman" w:hAnsi="Arial" w:cs="Arial"/>
                <w:lang w:eastAsia="tr-TR"/>
              </w:rPr>
              <w:t> 193 sayılı Kanunun 103 üncü maddesi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103- Gelir vergisine tabi gelirler;</w:t>
            </w:r>
          </w:p>
          <w:p w:rsidR="00864099" w:rsidRPr="00864099" w:rsidRDefault="00195631" w:rsidP="00864099">
            <w:pPr>
              <w:spacing w:after="0" w:line="240" w:lineRule="auto"/>
              <w:ind w:firstLine="567"/>
              <w:jc w:val="center"/>
              <w:rPr>
                <w:rFonts w:ascii="Arial" w:eastAsia="Times New Roman" w:hAnsi="Arial" w:cs="Arial"/>
                <w:lang w:eastAsia="tr-TR"/>
              </w:rPr>
            </w:pPr>
            <w:r>
              <w:rPr>
                <w:noProof/>
                <w:lang w:eastAsia="tr-TR"/>
              </w:rPr>
              <w:drawing>
                <wp:inline distT="0" distB="0" distL="0" distR="0" wp14:anchorId="4FEBF53C" wp14:editId="2A2BDE42">
                  <wp:extent cx="5248275" cy="18002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48275" cy="1800225"/>
                          </a:xfrm>
                          <a:prstGeom prst="rect">
                            <a:avLst/>
                          </a:prstGeom>
                        </pic:spPr>
                      </pic:pic>
                    </a:graphicData>
                  </a:graphic>
                </wp:inline>
              </w:drawing>
            </w:r>
          </w:p>
          <w:p w:rsidR="00864099" w:rsidRPr="00864099" w:rsidRDefault="00864099" w:rsidP="00864099">
            <w:pPr>
              <w:spacing w:after="0" w:line="240" w:lineRule="auto"/>
              <w:ind w:firstLine="567"/>
              <w:jc w:val="both"/>
              <w:rPr>
                <w:rFonts w:ascii="Arial" w:eastAsia="Times New Roman" w:hAnsi="Arial" w:cs="Arial"/>
                <w:lang w:eastAsia="tr-TR"/>
              </w:rPr>
            </w:pPr>
            <w:proofErr w:type="gramStart"/>
            <w:r w:rsidRPr="00864099">
              <w:rPr>
                <w:rFonts w:ascii="Arial" w:eastAsia="Times New Roman" w:hAnsi="Arial" w:cs="Arial"/>
                <w:lang w:eastAsia="tr-TR"/>
              </w:rPr>
              <w:t>oranında</w:t>
            </w:r>
            <w:proofErr w:type="gramEnd"/>
            <w:r w:rsidRPr="00864099">
              <w:rPr>
                <w:rFonts w:ascii="Arial" w:eastAsia="Times New Roman" w:hAnsi="Arial" w:cs="Arial"/>
                <w:lang w:eastAsia="tr-TR"/>
              </w:rPr>
              <w:t> vergilendirilir.”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18 –</w:t>
            </w:r>
            <w:r w:rsidRPr="00864099">
              <w:rPr>
                <w:rFonts w:ascii="Arial" w:eastAsia="Times New Roman" w:hAnsi="Arial" w:cs="Arial"/>
                <w:lang w:eastAsia="tr-TR"/>
              </w:rPr>
              <w:t xml:space="preserve"> 193 </w:t>
            </w:r>
            <w:bookmarkStart w:id="0" w:name="_GoBack"/>
            <w:bookmarkEnd w:id="0"/>
            <w:r w:rsidRPr="00864099">
              <w:rPr>
                <w:rFonts w:ascii="Arial" w:eastAsia="Times New Roman" w:hAnsi="Arial" w:cs="Arial"/>
                <w:lang w:eastAsia="tr-TR"/>
              </w:rPr>
              <w:t>sayılı Kanunun mükerrer 121 inci maddesinin ikinci fıkrasının (1) ve (3) numaralı bentleri ile beşinci fıkrası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 İndirimin hesaplanacağı beyannamenin ait olduğu yıl ile bu yıldan önceki son iki yıla ait vergi beyannamelerinin kanuni süresinde verilmiş (Kanuni süresinde verilen bir beyannameye ilişkin olarak kanuni süresinden sonra düzeltme amacıyla veya pişmanlıkla verilen beyannameler bu şartın ihlali sayılmaz.) olması,”</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“3. İndirimin hesaplanacağı beyannamenin verildiği tarih itibarıyla, (1) numaralı bent kapsamındaki vergi beyannameleri üzerine tahakkuk eden vergilerin ödenmiş olması (Ödemenin, ilgili mevzuatı gereği istenilen bilgi ve belgelerin tam ve eksiksiz olarak ibraz edilmiş olması koşuluyla, vergi kanunları gereği doğan iade alacaklarından mahsuben yapılmış olması ve indirimden yararlanıldıktan sonra söz konusu iade alacağı tutarının mahsuben ödemesi talep edilen vergi borcu tutarının altına düşmesi hâlinde, eksik ödenmiş duruma gelen vergilerin mahsuben ödenmek istenilen tutarın %10’unu aşmaması kaydıyla, eksik ödenmiş vergiler dolayısıyla veya vergi kanunları gereğince, tecil edilerek belirlenen şartların gerçekleşmesine bağlı olarak terkin edilecek vergilerin, şartların sağlanamaması hâlinde kanunlarında belirlenen tecil süresinin sonunu takip eden </w:t>
            </w:r>
            <w:proofErr w:type="spellStart"/>
            <w:r w:rsidRPr="00864099">
              <w:rPr>
                <w:rFonts w:ascii="Arial" w:eastAsia="Times New Roman" w:hAnsi="Arial" w:cs="Arial"/>
                <w:lang w:eastAsia="tr-TR"/>
              </w:rPr>
              <w:t>onbeşinci</w:t>
            </w:r>
            <w:proofErr w:type="spellEnd"/>
            <w:r w:rsidRPr="00864099">
              <w:rPr>
                <w:rFonts w:ascii="Arial" w:eastAsia="Times New Roman" w:hAnsi="Arial" w:cs="Arial"/>
                <w:lang w:eastAsia="tr-TR"/>
              </w:rPr>
              <w:t xml:space="preserve"> günün bitimine kadar ödenmesi şartıyla, bu şart ihlal edilmiş sayılmaz.), ayrıca, vergi aslı (vergi cezaları ile </w:t>
            </w:r>
            <w:proofErr w:type="spellStart"/>
            <w:r w:rsidRPr="00864099">
              <w:rPr>
                <w:rFonts w:ascii="Arial" w:eastAsia="Times New Roman" w:hAnsi="Arial" w:cs="Arial"/>
                <w:lang w:eastAsia="tr-TR"/>
              </w:rPr>
              <w:t>fer’i</w:t>
            </w:r>
            <w:proofErr w:type="spellEnd"/>
            <w:r w:rsidRPr="00864099">
              <w:rPr>
                <w:rFonts w:ascii="Arial" w:eastAsia="Times New Roman" w:hAnsi="Arial" w:cs="Arial"/>
                <w:lang w:eastAsia="tr-TR"/>
              </w:rPr>
              <w:t xml:space="preserve"> alacaklar dâhil) 1.000 Türk lirasının üzerinde vadesi geçmiş borcunun bulunmaması,”</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“Bu maddede geçen vergi beyannameleri ibaresi, yıllık gelir vergisi ve kurumlar vergisi beyannameleri, geçici vergi beyannameleri, muhtasar, muhtasar ve prim hizmet beyannameleri ile Hazine ve Maliye Bakanlığına bağlı vergi dairelerine verilmesi gereken katma değer vergisi ve özel tüketim vergisi beyannamelerini; vergi ibaresi, anılan Bakanlığa bağlı vergi dairelerine verilmesi gereken beyannameler üzerine tahakkuk eden vergileri ifade eder.”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19 –</w:t>
            </w:r>
            <w:r w:rsidRPr="00864099">
              <w:rPr>
                <w:rFonts w:ascii="Arial" w:eastAsia="Times New Roman" w:hAnsi="Arial" w:cs="Arial"/>
                <w:lang w:eastAsia="tr-TR"/>
              </w:rPr>
              <w:t> 193 sayılı Kanunun mükerrer 123 üncü maddesinin ikinci fıkrasına “23/8,” ibaresinden sonra gelmek üzere “23/10,” ibaresi, “31,” ibaresinden sonra gelmek üzere “40/1, 40/7,” ibaresi ve “48,” ibaresinden sonra gelmek üzere “68,” ibaresi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20 –</w:t>
            </w:r>
            <w:r w:rsidRPr="00864099">
              <w:rPr>
                <w:rFonts w:ascii="Arial" w:eastAsia="Times New Roman" w:hAnsi="Arial" w:cs="Arial"/>
                <w:lang w:eastAsia="tr-TR"/>
              </w:rPr>
              <w:t> 193 sayılı Kanunun geçici 67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maddesinin altıncı fıkrasında yer alan “beş puana kadar” ibaresi “ayrı ayrı veya birlikte bir katına kadar” şeklinde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21 –</w:t>
            </w:r>
            <w:r w:rsidRPr="00864099">
              <w:rPr>
                <w:rFonts w:ascii="Arial" w:eastAsia="Times New Roman" w:hAnsi="Arial" w:cs="Arial"/>
                <w:lang w:eastAsia="tr-TR"/>
              </w:rPr>
              <w:t> 193 sayılı Kanunun geçici 72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xml:space="preserve"> maddesinin birinci fıkrasında yer </w:t>
            </w:r>
            <w:r w:rsidRPr="00864099">
              <w:rPr>
                <w:rFonts w:ascii="Arial" w:eastAsia="Times New Roman" w:hAnsi="Arial" w:cs="Arial"/>
                <w:lang w:eastAsia="tr-TR"/>
              </w:rPr>
              <w:lastRenderedPageBreak/>
              <w:t>alan “</w:t>
            </w:r>
            <w:proofErr w:type="gramStart"/>
            <w:r w:rsidRPr="00864099">
              <w:rPr>
                <w:rFonts w:ascii="Arial" w:eastAsia="Times New Roman" w:hAnsi="Arial" w:cs="Arial"/>
                <w:lang w:eastAsia="tr-TR"/>
              </w:rPr>
              <w:t>31/12/2019</w:t>
            </w:r>
            <w:proofErr w:type="gramEnd"/>
            <w:r w:rsidRPr="00864099">
              <w:rPr>
                <w:rFonts w:ascii="Arial" w:eastAsia="Times New Roman" w:hAnsi="Arial" w:cs="Arial"/>
                <w:lang w:eastAsia="tr-TR"/>
              </w:rPr>
              <w:t>” ibaresi “31/12/2023” şeklinde, fıkranın (a) bendinin (1) numaralı alt bendinde yer alan “% 15,” ibaresi “%20,” şeklinde ve ikinci fıkrası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Bu ödemeler üzerinden 94 üncü madde kapsamında ayrıca </w:t>
            </w:r>
            <w:proofErr w:type="spellStart"/>
            <w:r w:rsidRPr="00864099">
              <w:rPr>
                <w:rFonts w:ascii="Arial" w:eastAsia="Times New Roman" w:hAnsi="Arial" w:cs="Arial"/>
                <w:lang w:eastAsia="tr-TR"/>
              </w:rPr>
              <w:t>tevkifat</w:t>
            </w:r>
            <w:proofErr w:type="spellEnd"/>
            <w:r w:rsidRPr="00864099">
              <w:rPr>
                <w:rFonts w:ascii="Arial" w:eastAsia="Times New Roman" w:hAnsi="Arial" w:cs="Arial"/>
                <w:lang w:eastAsia="tr-TR"/>
              </w:rPr>
              <w:t> yapılmaz. Bu madde kapsamındaki gelirler toplamının, 103 üncü maddede yazılı tarifenin dördüncü diliminde yer alan tutarı aşması hâlinde, bu gelirler yıllık beyannameyle beyan edilir. Yıllık beyanname verilmesi durumunda, beyan edilen bu gelirler üzerinden hesaplanan gelir vergisinden, </w:t>
            </w:r>
            <w:proofErr w:type="spellStart"/>
            <w:r w:rsidRPr="00864099">
              <w:rPr>
                <w:rFonts w:ascii="Arial" w:eastAsia="Times New Roman" w:hAnsi="Arial" w:cs="Arial"/>
                <w:lang w:eastAsia="tr-TR"/>
              </w:rPr>
              <w:t>tevkifat</w:t>
            </w:r>
            <w:proofErr w:type="spellEnd"/>
            <w:r w:rsidRPr="00864099">
              <w:rPr>
                <w:rFonts w:ascii="Arial" w:eastAsia="Times New Roman" w:hAnsi="Arial" w:cs="Arial"/>
                <w:lang w:eastAsia="tr-TR"/>
              </w:rPr>
              <w:t> yapmakla sorumlu olanlarca vergi dairesine ödenmiş olması şartıyla, bu Kanuna göre kesilen vergiler mahsup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22 –</w:t>
            </w:r>
            <w:r w:rsidRPr="00864099">
              <w:rPr>
                <w:rFonts w:ascii="Arial" w:eastAsia="Times New Roman" w:hAnsi="Arial" w:cs="Arial"/>
                <w:lang w:eastAsia="tr-TR"/>
              </w:rPr>
              <w:t> 193 sayılı Kanuna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MADDE 91- </w:t>
            </w:r>
            <w:proofErr w:type="gramStart"/>
            <w:r w:rsidRPr="00864099">
              <w:rPr>
                <w:rFonts w:ascii="Arial" w:eastAsia="Times New Roman" w:hAnsi="Arial" w:cs="Arial"/>
                <w:lang w:eastAsia="tr-TR"/>
              </w:rPr>
              <w:t>1/1/2019</w:t>
            </w:r>
            <w:proofErr w:type="gramEnd"/>
            <w:r w:rsidRPr="00864099">
              <w:rPr>
                <w:rFonts w:ascii="Arial" w:eastAsia="Times New Roman" w:hAnsi="Arial" w:cs="Arial"/>
                <w:lang w:eastAsia="tr-TR"/>
              </w:rPr>
              <w:t>-31/12/2019 tarihleri arasında elde edilen ücret gelirlerine, bu maddeyi ihdas eden Kanunla 103 üncü maddede yapılan değişiklik öncesi tarife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Mükerrer 123 üncü maddeye bu maddeyi ihdas eden Kanunla eklenen 40/1 maddesi ile 68 inci maddede yer alan 5.500 Türk liralık kira tutarı hakkında, 2019 yılına ilişkin olarak </w:t>
            </w:r>
            <w:proofErr w:type="gramStart"/>
            <w:r w:rsidRPr="00864099">
              <w:rPr>
                <w:rFonts w:ascii="Arial" w:eastAsia="Times New Roman" w:hAnsi="Arial" w:cs="Arial"/>
                <w:lang w:eastAsia="tr-TR"/>
              </w:rPr>
              <w:t>1/1/2020</w:t>
            </w:r>
            <w:proofErr w:type="gramEnd"/>
            <w:r w:rsidRPr="00864099">
              <w:rPr>
                <w:rFonts w:ascii="Arial" w:eastAsia="Times New Roman" w:hAnsi="Arial" w:cs="Arial"/>
                <w:lang w:eastAsia="tr-TR"/>
              </w:rPr>
              <w:t> tarihinden itibaren geçerli olacak şekilde yeniden değerleme yapılmaz.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72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maddenin birinci fıkrasının (a) bendinin (1) numaralı alt bendinde ve ikinci fıkrasında bu maddeyi ihdas eden Kanunla yapılan değişiklikler, </w:t>
            </w:r>
            <w:proofErr w:type="gramStart"/>
            <w:r w:rsidRPr="00864099">
              <w:rPr>
                <w:rFonts w:ascii="Arial" w:eastAsia="Times New Roman" w:hAnsi="Arial" w:cs="Arial"/>
                <w:lang w:eastAsia="tr-TR"/>
              </w:rPr>
              <w:t>1/11/2019</w:t>
            </w:r>
            <w:proofErr w:type="gramEnd"/>
            <w:r w:rsidRPr="00864099">
              <w:rPr>
                <w:rFonts w:ascii="Arial" w:eastAsia="Times New Roman" w:hAnsi="Arial" w:cs="Arial"/>
                <w:lang w:eastAsia="tr-TR"/>
              </w:rPr>
              <w:t> tarihinden önce akdedilerek geçerlilik kazanmış sporcu sözleşmeleri kapsamında yapılan ücret ödemelerine uygulanmaz. Daha önceki sözleşmeler kapsamında yapılan ücret ödemeleri için geçici 72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maddenin değişiklik öncesi hükümleri uygulanır. </w:t>
            </w:r>
            <w:proofErr w:type="gramStart"/>
            <w:r w:rsidRPr="00864099">
              <w:rPr>
                <w:rFonts w:ascii="Arial" w:eastAsia="Times New Roman" w:hAnsi="Arial" w:cs="Arial"/>
                <w:lang w:eastAsia="tr-TR"/>
              </w:rPr>
              <w:t>1/11/2019</w:t>
            </w:r>
            <w:proofErr w:type="gramEnd"/>
            <w:r w:rsidRPr="00864099">
              <w:rPr>
                <w:rFonts w:ascii="Arial" w:eastAsia="Times New Roman" w:hAnsi="Arial" w:cs="Arial"/>
                <w:lang w:eastAsia="tr-TR"/>
              </w:rPr>
              <w:t> tarihinden önceki sözleşmelere ilişkin olarak 1/11/2019 tarihinden sonra yapılan süre uzatımı ve ücreti etkileyen değişiklikler bu kapsamda değildir.”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23 –</w:t>
            </w:r>
            <w:r w:rsidRPr="00864099">
              <w:rPr>
                <w:rFonts w:ascii="Arial" w:eastAsia="Times New Roman" w:hAnsi="Arial" w:cs="Arial"/>
                <w:lang w:eastAsia="tr-TR"/>
              </w:rPr>
              <w:t> </w:t>
            </w:r>
            <w:proofErr w:type="gramStart"/>
            <w:r w:rsidRPr="00864099">
              <w:rPr>
                <w:rFonts w:ascii="Arial" w:eastAsia="Times New Roman" w:hAnsi="Arial" w:cs="Arial"/>
                <w:lang w:eastAsia="tr-TR"/>
              </w:rPr>
              <w:t>4/1/1961</w:t>
            </w:r>
            <w:proofErr w:type="gramEnd"/>
            <w:r w:rsidRPr="00864099">
              <w:rPr>
                <w:rFonts w:ascii="Arial" w:eastAsia="Times New Roman" w:hAnsi="Arial" w:cs="Arial"/>
                <w:lang w:eastAsia="tr-TR"/>
              </w:rPr>
              <w:t> tarihli ve 213 sayılı Vergi Usul Kanununun 112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maddesinin üçüncü fıkrasına (b) bendinden sonra gelmek üzere aşağıdaki bent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379 uncu madde kapsamında kanun yolundan vazgeçilmesi durumunda söz konusu maddeye göre hesaplanacak vergilere, kendi vergi kanunlarında belirtilen ve tarhiyatın ilgili bulunduğu döneme ilişkin normal vade tarihinden itibaren, kanun yolundan vazgeçme dilekçesinin vergi dairesine verildiği tarihe kadar;”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24 –</w:t>
            </w:r>
            <w:r w:rsidRPr="00864099">
              <w:rPr>
                <w:rFonts w:ascii="Arial" w:eastAsia="Times New Roman" w:hAnsi="Arial" w:cs="Arial"/>
                <w:lang w:eastAsia="tr-TR"/>
              </w:rPr>
              <w:t> 213 sayılı Kanuna 160 </w:t>
            </w:r>
            <w:proofErr w:type="spellStart"/>
            <w:r w:rsidRPr="00864099">
              <w:rPr>
                <w:rFonts w:ascii="Arial" w:eastAsia="Times New Roman" w:hAnsi="Arial" w:cs="Arial"/>
                <w:lang w:eastAsia="tr-TR"/>
              </w:rPr>
              <w:t>ıncı</w:t>
            </w:r>
            <w:proofErr w:type="spellEnd"/>
            <w:r w:rsidRPr="00864099">
              <w:rPr>
                <w:rFonts w:ascii="Arial" w:eastAsia="Times New Roman" w:hAnsi="Arial" w:cs="Arial"/>
                <w:lang w:eastAsia="tr-TR"/>
              </w:rPr>
              <w:t> maddesinden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“Mükellefiyet kaydının analiz ve değerlendirme sonuçlarına bağlı olarak terkini: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MADDE 160/A- Mükellefiyet süresi, aktif ve öz sermaye büyüklüğü, ödenen vergi tutarı, çalışan sayısı, vergisel yükümlülüklerin yerine getirilip getirilmediği gibi hususlar dikkate alınarak mükelleflerin vergisel uyum seviyelerine yönelik olarak Hazine ve Maliye Bakanlığınca yapılan analiz ve değerlendirme çalışmaları neticesinde sahte belge düzenleme riskinin yüksek olduğu tespit edilen mükellefler vergi incelemesine sevk edilir ve bunlar nezdinde yoklama yapılır.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Yoklamayı müteakip, Hazine ve Maliye Bakanlığı tarafından belirlenen esaslar çerçevesinde vergi dairesinin mükellefin sahte belge düzenleme riskinin yüksek olduğuna ilişkin görüşü ve ilgisine göre vergi dairesi başkanı veya defterdarın onayı ile mükellefiyet kaydı terkin edilir ve bu durum mükellefe tebliğ edilir. </w:t>
            </w:r>
            <w:proofErr w:type="gramStart"/>
            <w:r w:rsidRPr="00864099">
              <w:rPr>
                <w:rFonts w:ascii="Arial" w:eastAsia="Times New Roman" w:hAnsi="Arial" w:cs="Arial"/>
                <w:lang w:eastAsia="tr-TR"/>
              </w:rPr>
              <w:t>Tebliğ tarihinden itibaren bir ay içerisinde 153/A maddesinin birinci fıkrasında yer alan asgari teminat tutarından az olmamak üzere, sahte belge düzenleme riskinin yüksek olduğu dönemlerde düzenlenen belgelerde yer alan toplam tutarın %10’u tutarında aynı maddede belirtilen türde teminat verilmesi ve tüm vergi borçlarının ödenmesi şartıyla mükellefiyet, terkin tarihi itibarıyla yeniden tesis edilir. </w:t>
            </w:r>
            <w:proofErr w:type="gramEnd"/>
            <w:r w:rsidRPr="00864099">
              <w:rPr>
                <w:rFonts w:ascii="Arial" w:eastAsia="Times New Roman" w:hAnsi="Arial" w:cs="Arial"/>
                <w:lang w:eastAsia="tr-TR"/>
              </w:rPr>
              <w:t>Mükellefiyetin terkin edildiği tarih ile yeniden tesis edildiği tarih aralığında verilmeyen beyanname ve bildirimler, yeniden tesise ilişkin yazının mükellefe tebliğ edildiği tarihten itibaren bir ay içinde verilir ve tahakkuk eden vergiler aynı sürede ödenir.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 xml:space="preserve">Bu madde kapsamında mükellefiyeti terkin edilenler ve 153/A maddesinin birinci ve ikinci fıkrasında belirtildiği şekilde bunlarla ilişkili olan kişilerin işe başlama </w:t>
            </w:r>
            <w:r w:rsidRPr="00864099">
              <w:rPr>
                <w:rFonts w:ascii="Arial" w:eastAsia="Times New Roman" w:hAnsi="Arial" w:cs="Arial"/>
                <w:lang w:eastAsia="tr-TR"/>
              </w:rPr>
              <w:lastRenderedPageBreak/>
              <w:t>bildiriminde bulunmaları hâlinde, bu kişiler hakkında mükellefiyet tesis edilebilmesi için işe başlama bildiriminde bulunanların ve mükellefiyet kaydı bu madde kapsamında terkin edilenlerin tüm vergi borçlarının ödenmiş ve ikinci fıkrada belirtilen şekilde teminat verilmiş olması şarttır. </w:t>
            </w:r>
            <w:proofErr w:type="gramEnd"/>
            <w:r w:rsidRPr="00864099">
              <w:rPr>
                <w:rFonts w:ascii="Arial" w:eastAsia="Times New Roman" w:hAnsi="Arial" w:cs="Arial"/>
                <w:lang w:eastAsia="tr-TR"/>
              </w:rPr>
              <w:t>Bu madde uyarınca teminat alınarak mükellefiyeti yeniden tesis edilenlerin düzenlemek zorunda oldukları fatura veya fatura yerine geçen belgelerden Hazine ve Maliye Bakanlığınca belirlenenlerin, elektronik belge olarak düzenlenmesi zorunludur. Kâğıt olarak düzenlenmesi hâlinde bu belgeler vergi kanunları bakımından hiç düzenlenmemiş sayılır ve kayıtların tevsikinde kullanılamaz.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Mükellef hakkında yapılan inceleme neticesinde, mükellefin başka bir ticari, zirai ve mesleki faaliyeti olmadığı hâlde münhasıran sahte belge düzenlemek amacıyla mükellefiyet tesis ettirdiği tespit olunursa, alınan teminat inceleme neticesinde doğan borçlar dâhil vergi borçlarına mahsup edilerek artan tutar iade olunur. Yapılan incelemede mükellefin başka bir ticari, zirai veya mesleki faaliyeti bulunduğu hâlde sahte belge düzenlediği tespit olunursa, mükellef hakkında 153/A maddesinin dördüncü fıkrası hükümleri çerçevesinde işlem tesis edilir. Şu kadar ki, daha önceden alınmış olan teminat sahte belge düzenleme fiili nedeniyle yapılan tarhiyatların ve kesilen cezaların kesinleşmesine kadar mükellefe iade olunmaz. Yapılan inceleme neticesinde mükellefin sahte belge düzenlemediği tespit olunursa, alınan teminat başkaca vergi borcu bulunmaması kaydıyla iade olunur.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madde kapsamında alınan teminatların iadesinde, 153/A maddesinin birinci fıkrası uyarınca alınan teminatların iadesine ilişkin; bu teminatların vergi borçlarına mahsubu ve eksilen teminatların tamamlatılmasında ise aynı maddenin dokuzuncu fıkrasına ilişkin hükümler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madde kapsamında elektronik belge düzenleme yükümlülüğü getirilen mükelleflere ilişkin bilgiler Hazine ve Maliye Bakanlığı tarafından belirlenecek usul ve esaslara göre duyurulur. Bu kapsamda yapılan duyurular vergi mahremiyetinin ihlâli sayılmaz.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Hazine ve Maliye Bakanlığı, madde kapsamındaki işlemlere ilişkin süreleri, elektronik ortamda belge düzenleme zorunluluğunun başlayacağı tarihi, bu madde kapsamındaki mükelleflerin tahsilat ve ödemelerinin tevsiki ile bu maddenin uygulanmasına ilişkin diğer usul ve esasları belirlemeye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25 –</w:t>
            </w:r>
            <w:r w:rsidRPr="00864099">
              <w:rPr>
                <w:rFonts w:ascii="Arial" w:eastAsia="Times New Roman" w:hAnsi="Arial" w:cs="Arial"/>
                <w:lang w:eastAsia="tr-TR"/>
              </w:rPr>
              <w:t> 213 sayılı Kanunun 370 inci maddesi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370- a</w:t>
            </w:r>
            <w:proofErr w:type="gramStart"/>
            <w:r w:rsidRPr="00864099">
              <w:rPr>
                <w:rFonts w:ascii="Arial" w:eastAsia="Times New Roman" w:hAnsi="Arial" w:cs="Arial"/>
                <w:lang w:eastAsia="tr-TR"/>
              </w:rPr>
              <w:t>)</w:t>
            </w:r>
            <w:proofErr w:type="gramEnd"/>
            <w:r w:rsidRPr="00864099">
              <w:rPr>
                <w:rFonts w:ascii="Arial" w:eastAsia="Times New Roman" w:hAnsi="Arial" w:cs="Arial"/>
                <w:lang w:eastAsia="tr-TR"/>
              </w:rPr>
              <w:t> Vergi incelemesine başlanılmadan veya takdir komisyonuna sevk edilmeden önce verginin </w:t>
            </w:r>
            <w:proofErr w:type="spellStart"/>
            <w:r w:rsidRPr="00864099">
              <w:rPr>
                <w:rFonts w:ascii="Arial" w:eastAsia="Times New Roman" w:hAnsi="Arial" w:cs="Arial"/>
                <w:lang w:eastAsia="tr-TR"/>
              </w:rPr>
              <w:t>ziyaa</w:t>
            </w:r>
            <w:proofErr w:type="spellEnd"/>
            <w:r w:rsidRPr="00864099">
              <w:rPr>
                <w:rFonts w:ascii="Arial" w:eastAsia="Times New Roman" w:hAnsi="Arial" w:cs="Arial"/>
                <w:lang w:eastAsia="tr-TR"/>
              </w:rPr>
              <w:t> uğradığına delalet eden emareler bulunduğuna dair yetkili merciler tarafından yapılmış ön tespitler hakkında tespit tarihine kadar ihbarda bulunulmamış olması kaydıyla mükellefler izaha davet edilebilir. Kendisine izaha davet yazısı tebliğ edilen mükellefler, davet konusu tespitle sınırlı olarak, bu Kanunun 371 inci maddesinde yer alan pişmanlık hükümlerinden yararlanamaz. İzaha davet yazısının tebliğ tarihinden itibaren otuz günlük süre içerisinde izahta bulunulması durumunda, yapılan izah değerlendirilerek değerlendirme sonucunu içeren yazı mükellefe tebliğ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 Mükelleflerce yapılan izah sonucu vergi </w:t>
            </w:r>
            <w:proofErr w:type="spellStart"/>
            <w:r w:rsidRPr="00864099">
              <w:rPr>
                <w:rFonts w:ascii="Arial" w:eastAsia="Times New Roman" w:hAnsi="Arial" w:cs="Arial"/>
                <w:lang w:eastAsia="tr-TR"/>
              </w:rPr>
              <w:t>ziyaına</w:t>
            </w:r>
            <w:proofErr w:type="spellEnd"/>
            <w:r w:rsidRPr="00864099">
              <w:rPr>
                <w:rFonts w:ascii="Arial" w:eastAsia="Times New Roman" w:hAnsi="Arial" w:cs="Arial"/>
                <w:lang w:eastAsia="tr-TR"/>
              </w:rPr>
              <w:t> sebebiyet verilmediğinin idarece anlaşılması hâlinde mükellefler söz konusu tespitle ilgili olarak vergi incelemesine tabi tutulmaz veya takdir komisyonuna sevk edilmez.</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2. Mükelleflerce yapılan izahın yeterli bulunmaması hâlinde, değerlendirme sonucunu içeren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cezası, </w:t>
            </w:r>
            <w:proofErr w:type="spellStart"/>
            <w:r w:rsidRPr="00864099">
              <w:rPr>
                <w:rFonts w:ascii="Arial" w:eastAsia="Times New Roman" w:hAnsi="Arial" w:cs="Arial"/>
                <w:lang w:eastAsia="tr-TR"/>
              </w:rPr>
              <w:t>ziyaa</w:t>
            </w:r>
            <w:proofErr w:type="spellEnd"/>
            <w:r w:rsidRPr="00864099">
              <w:rPr>
                <w:rFonts w:ascii="Arial" w:eastAsia="Times New Roman" w:hAnsi="Arial" w:cs="Arial"/>
                <w:lang w:eastAsia="tr-TR"/>
              </w:rPr>
              <w:t> uğratılan vergi üzerinden %20 oranında kesilir. </w:t>
            </w:r>
            <w:proofErr w:type="gramEnd"/>
            <w:r w:rsidRPr="00864099">
              <w:rPr>
                <w:rFonts w:ascii="Arial" w:eastAsia="Times New Roman" w:hAnsi="Arial" w:cs="Arial"/>
                <w:lang w:eastAsia="tr-TR"/>
              </w:rPr>
              <w:t>Bu durum vergi incelemesi yapılmasına ve gerekirse tarhiyatın ikmaline engel teşkil etmez.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b) (a) fıkrası uyarınca yapılmış ön tespitlerin, verginin bu Kanunun 359 uncu </w:t>
            </w:r>
            <w:r w:rsidRPr="00864099">
              <w:rPr>
                <w:rFonts w:ascii="Arial" w:eastAsia="Times New Roman" w:hAnsi="Arial" w:cs="Arial"/>
                <w:lang w:eastAsia="tr-TR"/>
              </w:rPr>
              <w:lastRenderedPageBreak/>
              <w:t>maddesinde yer alan fiillerle </w:t>
            </w:r>
            <w:proofErr w:type="spellStart"/>
            <w:r w:rsidRPr="00864099">
              <w:rPr>
                <w:rFonts w:ascii="Arial" w:eastAsia="Times New Roman" w:hAnsi="Arial" w:cs="Arial"/>
                <w:lang w:eastAsia="tr-TR"/>
              </w:rPr>
              <w:t>ziyaa</w:t>
            </w:r>
            <w:proofErr w:type="spellEnd"/>
            <w:r w:rsidRPr="00864099">
              <w:rPr>
                <w:rFonts w:ascii="Arial" w:eastAsia="Times New Roman" w:hAnsi="Arial" w:cs="Arial"/>
                <w:lang w:eastAsia="tr-TR"/>
              </w:rPr>
              <w:t> uğratılmış olabileceğine ilişkin olması hâlinde bu kapsamdaki mükellefler izaha davet edilmez. </w:t>
            </w:r>
            <w:proofErr w:type="gramStart"/>
            <w:r w:rsidRPr="00864099">
              <w:rPr>
                <w:rFonts w:ascii="Arial" w:eastAsia="Times New Roman" w:hAnsi="Arial" w:cs="Arial"/>
                <w:lang w:eastAsia="tr-TR"/>
              </w:rPr>
              <w:t>Şu kadar ki, sahte veya muhteviyatı itibarıyla yanıltıcı belge kullanma fiilinin işlenmiş olabileceğine dair yapılan ön tespitlerde, kullanılan sahte veya muhteviyatı itibarıyla yanıltıcı belge tutarı, bir takvim yılında 100 bin Türk lirasını geçmeyen veya bu tutarı geçse bile ilgili yıldaki toplam mal ve hizmet alışlarının %5’ini aşmayan mükelleflere ön tespite ilişkin yazı tebliğ edilebilir. Mükelleflerce, haklarında yapılan tespite ilişkin yazının tebliğ edildiği tarihten itibaren otuz gün içerisinde; hiç verilmemiş olan vergi beyannamelerinin verilmesi, eksik veya yanlış yapılan vergi beyanının tamamlanması veya düzeltilmesi ve ödeme süresi geçmiş bulunan vergilerin, ödemenin geciktiği her ay ve kesri için, 6183 sayılı Kanunun 51 inci maddesinde belirtilen nispette uygulanacak gecikme zammı oranında bir zamla aynı sürede ödenmesi şartıyla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cezası, </w:t>
            </w:r>
            <w:proofErr w:type="spellStart"/>
            <w:r w:rsidRPr="00864099">
              <w:rPr>
                <w:rFonts w:ascii="Arial" w:eastAsia="Times New Roman" w:hAnsi="Arial" w:cs="Arial"/>
                <w:lang w:eastAsia="tr-TR"/>
              </w:rPr>
              <w:t>ziyaa</w:t>
            </w:r>
            <w:proofErr w:type="spellEnd"/>
            <w:r w:rsidRPr="00864099">
              <w:rPr>
                <w:rFonts w:ascii="Arial" w:eastAsia="Times New Roman" w:hAnsi="Arial" w:cs="Arial"/>
                <w:lang w:eastAsia="tr-TR"/>
              </w:rPr>
              <w:t> uğratılan vergi üzerinden %20 oranında kesilir. </w:t>
            </w:r>
            <w:proofErr w:type="gramEnd"/>
            <w:r w:rsidRPr="00864099">
              <w:rPr>
                <w:rFonts w:ascii="Arial" w:eastAsia="Times New Roman" w:hAnsi="Arial" w:cs="Arial"/>
                <w:lang w:eastAsia="tr-TR"/>
              </w:rPr>
              <w:t>Bu durum vergi incelemesi yapılmasına ve gerekirse tarhiyatın ikmaline engel teşkil etmez. Bu fıkra kapsamında kendisine ön tespite ilişkin yazı tebliğ edilen mükellefler, tespitle sınırlı olarak bu Kanunun 371 inci maddesinde yer alan pişmanlık hükümlerinden yararlanamaz. Bu fıkrada yer alan tutar, her yıl bir önceki yıla ilişkin olarak bu Kanun uyarınca belirlenen yeniden değerleme oranında artırılmak suretiyle uygulanır.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c) Hazine ve Maliye Bakanlığı bu madde uyarınca ön tespiti ve/veya izaha daveti yapacak ve yapılan izahı değerlendirecek mercii, yapılacak ön tespitin ve/veya izaha davetin şekli ve kapsamını, davet yapılacakları, yapılan izahın değerlendirme süresini, yapılan izahta kullanılacak bilgi ve belgeler ile uygulamaya ilişkin usul ve esasları belirlemeye yetkilidir.”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26 –</w:t>
            </w:r>
            <w:r w:rsidRPr="00864099">
              <w:rPr>
                <w:rFonts w:ascii="Arial" w:eastAsia="Times New Roman" w:hAnsi="Arial" w:cs="Arial"/>
                <w:lang w:eastAsia="tr-TR"/>
              </w:rPr>
              <w:t> 213 sayılı Kanunun 376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maddesinin birinci fıkrası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“Mükellef veya vergi sorumlusu;</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1. </w:t>
            </w:r>
            <w:proofErr w:type="spellStart"/>
            <w:r w:rsidRPr="00864099">
              <w:rPr>
                <w:rFonts w:ascii="Arial" w:eastAsia="Times New Roman" w:hAnsi="Arial" w:cs="Arial"/>
                <w:lang w:eastAsia="tr-TR"/>
              </w:rPr>
              <w:t>İkmalen</w:t>
            </w:r>
            <w:proofErr w:type="spellEnd"/>
            <w:r w:rsidRPr="00864099">
              <w:rPr>
                <w:rFonts w:ascii="Arial" w:eastAsia="Times New Roman" w:hAnsi="Arial" w:cs="Arial"/>
                <w:lang w:eastAsia="tr-TR"/>
              </w:rPr>
              <w:t>, resen veya idarece tarh edilen vergiyi veya vergi farkını ve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usulsüzlük ve özel usulsüzlük cezalarının yarısını ihbarnamelerin tebliğ tarihinden itibaren otuz gün içinde ilgili vergi dairesine başvurarak vadesinde veya 6183 sayılı Kanunda belirtilen türden teminat göstererek vadenin bitmesinden itibaren üç ay içinde ödeyeceğini bildirirse kesilen cezanın yarısı,</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Uzlaşmanın vaki olması durumunda, üzerinde uzlaşılan vergiyi veya vergi farkını ve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cezasının %75’ini, bu Kanunun ek 8 inci maddesinin birinci fıkrasının (1) numaralı bendinde yer alan ödeme süreleri içinde öderse üzerinde uzlaşılan cezanın %25’i,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indirilir</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27 –</w:t>
            </w:r>
            <w:r w:rsidRPr="00864099">
              <w:rPr>
                <w:rFonts w:ascii="Arial" w:eastAsia="Times New Roman" w:hAnsi="Arial" w:cs="Arial"/>
                <w:lang w:eastAsia="tr-TR"/>
              </w:rPr>
              <w:t> 213 sayılı Kanunun mülga 379 uncu maddesi aşağıdaki şekilde yeniden düzenlenmiştir.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“Kanun yolundan vazgeçme: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379- Vergi/ceza ihbarnamesine karşı süresinde açılan davalarda, vergi mahkemesince verilen istinaf yolu açık kararlar ile bölge idare mahkemesince verilen temyiz yolu açık kararlarda (</w:t>
            </w:r>
            <w:proofErr w:type="spellStart"/>
            <w:r w:rsidRPr="00864099">
              <w:rPr>
                <w:rFonts w:ascii="Arial" w:eastAsia="Times New Roman" w:hAnsi="Arial" w:cs="Arial"/>
                <w:lang w:eastAsia="tr-TR"/>
              </w:rPr>
              <w:t>Danıştayın</w:t>
            </w:r>
            <w:proofErr w:type="spellEnd"/>
            <w:r w:rsidRPr="00864099">
              <w:rPr>
                <w:rFonts w:ascii="Arial" w:eastAsia="Times New Roman" w:hAnsi="Arial" w:cs="Arial"/>
                <w:lang w:eastAsia="tr-TR"/>
              </w:rPr>
              <w:t> bozma kararı üzerine verilen kararlar hariç);</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 Kaldırılan vergi tutarının %60’ı, tasdik edilen vergi tutarının tamamı ile tasdik edilen vergi tutarına ilişkin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cezasının %75’i,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Bağlı olduğu vergi aslı dava konusu yapılmayan veya 359 uncu maddede yazılı fiillere iştirak nedeniyle kesilen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cezaları ile usulsüzlük ve özel usulsüzlük cezalarının kaldırılan tutarının %25’i ve tasdik edilen tutarının %75’i,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mükellef</w:t>
            </w:r>
            <w:proofErr w:type="gramEnd"/>
            <w:r w:rsidRPr="00864099">
              <w:rPr>
                <w:rFonts w:ascii="Arial" w:eastAsia="Times New Roman" w:hAnsi="Arial" w:cs="Arial"/>
                <w:lang w:eastAsia="tr-TR"/>
              </w:rPr>
              <w:t> için geçerli olan kanun yoluna başvuru süresi içerisinde, dava konusu vergi ve/veya vergi cezalarının tümü için kanun yolundan vazgeçildiğine ilişkin dilekçenin ilgili vergi dairesine verilmesi şartıyla kanun yolundan vazgeçme dilekçesinin verildiği tarih itibarıyla başkaca bir işleme gerek kalmaksızın tahakkuk eder.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Bu şekilde tahakkuk eden tutarlar tahakkuk tarihinden itibaren bir ay içinde ödenir. Bu maddeye göre tahakkuk eden vergi ve/veya vergi cezalarının %80’inin, hesaplanacak gecikme faizi ile birlikte bu sürede tamamen ödenmesi şartıyla, vergi ve ceza tutarından %20 oranında indirim yapılır. Şu kadar ki, tasdik edilerek tahakkuk eden </w:t>
            </w:r>
            <w:r w:rsidRPr="00864099">
              <w:rPr>
                <w:rFonts w:ascii="Arial" w:eastAsia="Times New Roman" w:hAnsi="Arial" w:cs="Arial"/>
                <w:lang w:eastAsia="tr-TR"/>
              </w:rPr>
              <w:lastRenderedPageBreak/>
              <w:t>vergi tutarında indirim yapılmaz. İndirim hükmünden yararlanılabilmesi için dava konusu yapılan ve bu maddeye göre tahakkuk eden vergi ve/veya vergi cezaları ile gecikme faizlerinin birlikte bu fıkra kapsamında ödenmesi şarttır.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Kanun yolundan vazgeçme dilekçesi vergi dairesince ilgili yargı merciine gönderilir ve bu dilekçenin vergi dairesine verildiği tarih kanun yolundan vazgeçme tarihi olarak kabul edilir. Kanun yolundan vazgeçilmesi hâlinde idarece de ihtilaf sürdürülmez. Kanun yolundan vazgeçildiği hâlde istinaf veya temyiz yoluna başvurulması durumunda ise bu başvurular incelenmez.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Kanun yolundan vazgeçilen vergi ve vergi </w:t>
            </w:r>
            <w:proofErr w:type="spellStart"/>
            <w:r w:rsidRPr="00864099">
              <w:rPr>
                <w:rFonts w:ascii="Arial" w:eastAsia="Times New Roman" w:hAnsi="Arial" w:cs="Arial"/>
                <w:lang w:eastAsia="tr-TR"/>
              </w:rPr>
              <w:t>ziyaı</w:t>
            </w:r>
            <w:proofErr w:type="spellEnd"/>
            <w:r w:rsidRPr="00864099">
              <w:rPr>
                <w:rFonts w:ascii="Arial" w:eastAsia="Times New Roman" w:hAnsi="Arial" w:cs="Arial"/>
                <w:lang w:eastAsia="tr-TR"/>
              </w:rPr>
              <w:t> cezası için bu maddeye göre yapılan tahakkuktan önce ödenen gecikme faizi ve gecikme zammı da dâhil tutarlar, bu madde hükmüne göre ödenecek tutarlara mahsup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madde uyarınca istinaf ve temyiz yolundan vazgeçilen davaya ilişkin kararlarda hükmedilen yargılama giderleri, avukatlık ücretleri ve </w:t>
            </w:r>
            <w:proofErr w:type="spellStart"/>
            <w:r w:rsidRPr="00864099">
              <w:rPr>
                <w:rFonts w:ascii="Arial" w:eastAsia="Times New Roman" w:hAnsi="Arial" w:cs="Arial"/>
                <w:lang w:eastAsia="tr-TR"/>
              </w:rPr>
              <w:t>fer’ileri</w:t>
            </w:r>
            <w:proofErr w:type="spellEnd"/>
            <w:r w:rsidRPr="00864099">
              <w:rPr>
                <w:rFonts w:ascii="Arial" w:eastAsia="Times New Roman" w:hAnsi="Arial" w:cs="Arial"/>
                <w:lang w:eastAsia="tr-TR"/>
              </w:rPr>
              <w:t> karşılıklı olarak talep edilmez ve bu alacaklar için icra takibi yapılamaz.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maddenin uygulanmasına ilişkin usul ve esaslar Hazine ve Maliye Bakanlığınca belirlenir.”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28 –</w:t>
            </w:r>
            <w:r w:rsidRPr="00864099">
              <w:rPr>
                <w:rFonts w:ascii="Arial" w:eastAsia="Times New Roman" w:hAnsi="Arial" w:cs="Arial"/>
                <w:lang w:eastAsia="tr-TR"/>
              </w:rPr>
              <w:t> 213 sayılı Kanunun ek 1 inci maddesinin birinci fıkrasındaki parantez içi hükümde yer alan “kesilen ceza hariç” ibaresi “kesilen ceza ve 370 inci maddenin (b) fıkrası kapsamında kendilerine ön tespite ilişkin yazı tebliğ edilen mükelleflere </w:t>
            </w:r>
            <w:proofErr w:type="gramStart"/>
            <w:r w:rsidRPr="00864099">
              <w:rPr>
                <w:rFonts w:ascii="Arial" w:eastAsia="Times New Roman" w:hAnsi="Arial" w:cs="Arial"/>
                <w:lang w:eastAsia="tr-TR"/>
              </w:rPr>
              <w:t>mezkur</w:t>
            </w:r>
            <w:proofErr w:type="gramEnd"/>
            <w:r w:rsidRPr="00864099">
              <w:rPr>
                <w:rFonts w:ascii="Arial" w:eastAsia="Times New Roman" w:hAnsi="Arial" w:cs="Arial"/>
                <w:lang w:eastAsia="tr-TR"/>
              </w:rPr>
              <w:t> maddeye göre kesilen ceza hariç” şeklinde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29 –</w:t>
            </w:r>
            <w:r w:rsidRPr="00864099">
              <w:rPr>
                <w:rFonts w:ascii="Arial" w:eastAsia="Times New Roman" w:hAnsi="Arial" w:cs="Arial"/>
                <w:lang w:eastAsia="tr-TR"/>
              </w:rPr>
              <w:t> 213 sayılı Kanunun ek 9 uncu maddesi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“EK MADDE 9- Bu bölüm uyarınca üzerinde uzlaşılan vergi ve cezalar hakkında 376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maddenin birinci fıkrasının (2) numaralı bendi hükmü dışında indirim uygulanmaz.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Hakkında 376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maddenin birinci fıkrasının (1) numaralı bendi hükümleri uygulanan vergi ve cezalar için bu bölüm hükümleri uygulanmaz. Mükellefin uzlaşma tutanağını imzalayıncaya kadar uzlaşma talebinden vazgeçtiğini beyanla hadiseye 376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maddenin birinci fıkrasının (1) numaralı bendi hükümlerinin uygulanmasını isteme hakkı mahfuzdur.”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30 –</w:t>
            </w:r>
            <w:r w:rsidRPr="00864099">
              <w:rPr>
                <w:rFonts w:ascii="Arial" w:eastAsia="Times New Roman" w:hAnsi="Arial" w:cs="Arial"/>
                <w:lang w:eastAsia="tr-TR"/>
              </w:rPr>
              <w:t> </w:t>
            </w:r>
            <w:proofErr w:type="gramStart"/>
            <w:r w:rsidRPr="00864099">
              <w:rPr>
                <w:rFonts w:ascii="Arial" w:eastAsia="Times New Roman" w:hAnsi="Arial" w:cs="Arial"/>
                <w:lang w:eastAsia="tr-TR"/>
              </w:rPr>
              <w:t>29/7/1970</w:t>
            </w:r>
            <w:proofErr w:type="gramEnd"/>
            <w:r w:rsidRPr="00864099">
              <w:rPr>
                <w:rFonts w:ascii="Arial" w:eastAsia="Times New Roman" w:hAnsi="Arial" w:cs="Arial"/>
                <w:lang w:eastAsia="tr-TR"/>
              </w:rPr>
              <w:t> tarihli ve 1319 sayılı Emlak Vergisi Kanununa 41 inci maddeden sonra gelmek üzere kısım başlığıyla birlikte aşağıdaki madde eklenmiştir.</w:t>
            </w:r>
          </w:p>
          <w:p w:rsidR="00864099" w:rsidRPr="00864099" w:rsidRDefault="00864099" w:rsidP="00864099">
            <w:pPr>
              <w:spacing w:after="0" w:line="240" w:lineRule="atLeast"/>
              <w:jc w:val="center"/>
              <w:rPr>
                <w:rFonts w:ascii="Arial" w:eastAsia="Times New Roman" w:hAnsi="Arial" w:cs="Arial"/>
                <w:lang w:eastAsia="tr-TR"/>
              </w:rPr>
            </w:pPr>
            <w:r w:rsidRPr="00864099">
              <w:rPr>
                <w:rFonts w:ascii="Arial" w:eastAsia="Times New Roman" w:hAnsi="Arial" w:cs="Arial"/>
                <w:lang w:eastAsia="tr-TR"/>
              </w:rPr>
              <w:t>“DÖRDÜNCÜ KISIM</w:t>
            </w:r>
          </w:p>
          <w:p w:rsidR="00864099" w:rsidRPr="00864099" w:rsidRDefault="00864099" w:rsidP="00864099">
            <w:pPr>
              <w:spacing w:after="0" w:line="240" w:lineRule="atLeast"/>
              <w:jc w:val="center"/>
              <w:rPr>
                <w:rFonts w:ascii="Arial" w:eastAsia="Times New Roman" w:hAnsi="Arial" w:cs="Arial"/>
                <w:lang w:eastAsia="tr-TR"/>
              </w:rPr>
            </w:pPr>
            <w:r w:rsidRPr="00864099">
              <w:rPr>
                <w:rFonts w:ascii="Arial" w:eastAsia="Times New Roman" w:hAnsi="Arial" w:cs="Arial"/>
                <w:lang w:eastAsia="tr-TR"/>
              </w:rPr>
              <w:t>Değerli Konut Vergisi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Konu:</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42- Türkiye sınırları içinde bulunan mesken nitelikli taşınmazlardan bina vergi değeri veya Tapu ve Kadastro Genel Müdürlüğünce belirlenen değeri 5.000.000 Türk lirası ve üzerinde olanlar değerli konut vergisine tabidir.”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31 –</w:t>
            </w:r>
            <w:r w:rsidRPr="00864099">
              <w:rPr>
                <w:rFonts w:ascii="Arial" w:eastAsia="Times New Roman" w:hAnsi="Arial" w:cs="Arial"/>
                <w:lang w:eastAsia="tr-TR"/>
              </w:rPr>
              <w:t> 1319 sayılı Kanuna, bu Kanunla eklenen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“Vergiye ait değerlerin tespiti, ilanı ve kesinleşmesi: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43- Tapu ve Kadastro Genel Müdürlüğünce ilgili mevzuat kapsamında yapılan veya yaptırılan değerleme sonucunda belirlenen ve değeri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yer alan tutarı aşan (bu tutar dâhil) mesken nitelikli taşınmazlar, ilgilileri tarafından ulaşılabilecek şekilde Tapu ve Kadastro Genel Müdürlüğünün internet sitesinde ilan edilir ve ilgilisine ayrıca tebliğ edilir. Tebliğ tarihinden itibaren on beşinci günün sonuna kadar Tapu ve Kadastro Genel Müdürlüğüne itiraz edilmeyen mesken nitelikli taşınmaz değeri kesinleşir. Süresinde yapılan itirazlar, on beş gün içinde değerlendirilerek sonuçlandırılır ve kesinleşen değer, aynı usulle ilan ve ilgilisine tebliğ edilir. Bu değer, değerli konut vergisi uygulamasında Tapu ve Kadastro Genel Müdürlüğünce belirlenen değer olarak kabul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vergi uygulamasında, Tapu ve Kadastro Genel Müdürlüğünce belirlenen bir değerin bulunmaması durumunda, bina vergi değeri esas alınarak vergilendirme işlemleri yapılır.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Bina vergi değeri, 29 uncu maddeye göre belirlenen vergi değeridir.”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lastRenderedPageBreak/>
              <w:t>MADDE 32 –</w:t>
            </w:r>
            <w:r w:rsidRPr="00864099">
              <w:rPr>
                <w:rFonts w:ascii="Arial" w:eastAsia="Times New Roman" w:hAnsi="Arial" w:cs="Arial"/>
                <w:lang w:eastAsia="tr-TR"/>
              </w:rPr>
              <w:t> 1319 sayılı Kanuna, bu Kanunla eklenen 43 üncü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“Matrah ve nispet: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44- Verginin matrahı, bina vergi değeri ve Tapu ve Kadastro Genel Müdürlüğünce belirlenen değerden yüksek olanıdır.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Değerli konut vergisine tabi mesken nitelikli taşınmazlardan değeri;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5.000.000 TL ile 7.500.000 TL arasında olanlar                    (Binde 3)</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7.500.001 TL ile 10.000.000 TL arasında olanlar                  (Binde 6)</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10.000.001 TL’yi aşanlar                                                      (Binde 10)</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oranında</w:t>
            </w:r>
            <w:proofErr w:type="gramEnd"/>
            <w:r w:rsidRPr="00864099">
              <w:rPr>
                <w:rFonts w:ascii="Arial" w:eastAsia="Times New Roman" w:hAnsi="Arial" w:cs="Arial"/>
                <w:lang w:eastAsia="tr-TR"/>
              </w:rPr>
              <w:t> vergilendirilir.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Paylı mülkiyette ve elbirliği mülkiyette, matrahın hesabında mesken nitelikli taşınmazın toplam değeri esas alınır.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yer alan tutar, ikinci fıkrada yer alan vergi oranlarına esas mesken nitelikli taşınmaz değerlerinin alt ve üst sınırları ile Tapu ve Kadastro Genel Müdürlüğünce belirlenen ve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yer alan tutarı aşan (bu tutar dâhil) mesken nitelikli taşınmazların değeri her yıl bir önceki yıla ilişkin olarak 213 sayılı Vergi Usul Kanunu hükümlerine göre belirlenen yeniden değerleme oranında artırılır. </w:t>
            </w:r>
            <w:proofErr w:type="gramEnd"/>
            <w:r w:rsidRPr="00864099">
              <w:rPr>
                <w:rFonts w:ascii="Arial" w:eastAsia="Times New Roman" w:hAnsi="Arial" w:cs="Arial"/>
                <w:lang w:eastAsia="tr-TR"/>
              </w:rPr>
              <w:t>Bu şekilde hesaplanan tutarların 10.000 Türk lirasına kadar olan kesirleri dikkate alınmaz (Şu kadar ki; Tapu ve Kadastro Genel Müdürlüğünce belirlenen taşınmaz değeri, değer tespitinin yapıldığı yıl yeniden değerleme oranında artırılmaz.).”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33 –</w:t>
            </w:r>
            <w:r w:rsidRPr="00864099">
              <w:rPr>
                <w:rFonts w:ascii="Arial" w:eastAsia="Times New Roman" w:hAnsi="Arial" w:cs="Arial"/>
                <w:lang w:eastAsia="tr-TR"/>
              </w:rPr>
              <w:t> 1319 sayılı Kanuna, bu Kanunla eklenen 44 üncü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“Mükellefiyet: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45- Değerli konut vergisini mesken nitelikli taşınmazların maliki, varsa intifa hakkı sahibi, her ikisi de yoksa mesken nitelikli taşınmaza malik gibi tasarruf edenler öder.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Bir mesken nitelikli taşınmaza paylı mülkiyet hâlinde malik olanlar, hisseleri oranında mükelleftirler. Elbirliği mülkiyette malikler vergiden </w:t>
            </w:r>
            <w:proofErr w:type="spellStart"/>
            <w:r w:rsidRPr="00864099">
              <w:rPr>
                <w:rFonts w:ascii="Arial" w:eastAsia="Times New Roman" w:hAnsi="Arial" w:cs="Arial"/>
                <w:lang w:eastAsia="tr-TR"/>
              </w:rPr>
              <w:t>müteselsilen</w:t>
            </w:r>
            <w:proofErr w:type="spellEnd"/>
            <w:r w:rsidRPr="00864099">
              <w:rPr>
                <w:rFonts w:ascii="Arial" w:eastAsia="Times New Roman" w:hAnsi="Arial" w:cs="Arial"/>
                <w:lang w:eastAsia="tr-TR"/>
              </w:rPr>
              <w:t> sorumlu olurlar.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Değerli konut vergisi mükellefiyeti;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Mesken nitelikli taşınmazın değerinin, bina vergi değeri veya Tapu ve Kadastro Genel Müdürlüğünce belirlenen değerin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belirtilen tutarı aştığının (bu tutar dâhil) belirlendiği tarihi,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33 üncü maddenin (1) ila (7) numaralı fıkralarında yazılı vergi değerini tadil eden sebeplerin doğması hâlinde bu değişikliklerin vuku bulduğu tarihi,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Muafiyetin sukut ettiği tarihi,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takip</w:t>
            </w:r>
            <w:proofErr w:type="gramEnd"/>
            <w:r w:rsidRPr="00864099">
              <w:rPr>
                <w:rFonts w:ascii="Arial" w:eastAsia="Times New Roman" w:hAnsi="Arial" w:cs="Arial"/>
                <w:lang w:eastAsia="tr-TR"/>
              </w:rPr>
              <w:t> eden yıldan itibaren başlar.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Yanan, yıkılan, tamamen kullanılmaz hâle gelen veya vergiye tabi iken muaflık şartlarını kazanan mesken nitelikli taşınmazlardan dolayı mükellefiyet, bu olayların vuku bulduğu tarihi takip eden taksitten itibaren sona erer.”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34 –</w:t>
            </w:r>
            <w:r w:rsidRPr="00864099">
              <w:rPr>
                <w:rFonts w:ascii="Arial" w:eastAsia="Times New Roman" w:hAnsi="Arial" w:cs="Arial"/>
                <w:lang w:eastAsia="tr-TR"/>
              </w:rPr>
              <w:t> 1319 sayılı Kanuna, bu Kanunla eklenen 45 inci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“Muaflıklar: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46- Aşağıda yazılı mesken nitelikli taşınmazlar, değerli konut vergisinden muaftır: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Genel ve özel bütçeli idarelerin, belediyelerin ve üniversitelerin maliki veya intifa hakkına sahip olduğu mesken nitelikli taşınmazlar.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b) Türkiye sınırları içinde mesken nitelikli tek taşınmazı olan kişilerden; kendisine bakmakla mükellef kimsesi olup </w:t>
            </w:r>
            <w:proofErr w:type="spellStart"/>
            <w:r w:rsidRPr="00864099">
              <w:rPr>
                <w:rFonts w:ascii="Arial" w:eastAsia="Times New Roman" w:hAnsi="Arial" w:cs="Arial"/>
                <w:lang w:eastAsia="tr-TR"/>
              </w:rPr>
              <w:t>onsekiz</w:t>
            </w:r>
            <w:proofErr w:type="spellEnd"/>
            <w:r w:rsidRPr="00864099">
              <w:rPr>
                <w:rFonts w:ascii="Arial" w:eastAsia="Times New Roman" w:hAnsi="Arial" w:cs="Arial"/>
                <w:lang w:eastAsia="tr-TR"/>
              </w:rPr>
              <w:t> yaşını doldurmamış olanlar hariç olmak üzere hiçbir geliri olmadığını belgeleyenlerin, gelirleri münhasıran kanunla kurulan sosyal güvenlik kurumlarından aldıkları aylıktan ibaret bulunanların sahip olduğu mesken nitelikli taşınmazlar (intifa hakkına sahip olunması hâli dâhil) (Bu hüküm, belirtilen kişilerin tek meskene hisse ile sahip olmaları hâlinde hisselerine ait kısım hakkında da uygulanır.).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c) Yabancı devletlere ait olup elçilik ve konsolosluk olarak kullanılan mesken </w:t>
            </w:r>
            <w:r w:rsidRPr="00864099">
              <w:rPr>
                <w:rFonts w:ascii="Arial" w:eastAsia="Times New Roman" w:hAnsi="Arial" w:cs="Arial"/>
                <w:lang w:eastAsia="tr-TR"/>
              </w:rPr>
              <w:lastRenderedPageBreak/>
              <w:t>nitelikli taşınmazlar ile elçilerin ikametine mahsus mesken nitelikli taşınmazlar ve bunların müştemilatı (karşılıklı olmak şartıyla) ve merkezi Türkiye’de bulunan milletlerarası kuruluşlara, milletlerarası kuruluşların Türkiye’deki temsilciliklerine ait mesken nitelikli taşınmazlar.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ç) Esas faaliyet konusu bina inşası olanların işletmelerine kayıtlı bulunan ve henüz ilk satışa, devir ve temlike konu edilmemiş yeni inşa edilen mesken nitelikli taşınmazlar (arsa karşılığı inşaat işlerinde sözleşme gereği taahhüt işini üstlenen müteahhide kalan mesken nitelikli taşınmazlar dâhil) (bu taşınmazların kiraya verilmesi veya sair surette kullanılması hâlleri hariç).”</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35 –</w:t>
            </w:r>
            <w:r w:rsidRPr="00864099">
              <w:rPr>
                <w:rFonts w:ascii="Arial" w:eastAsia="Times New Roman" w:hAnsi="Arial" w:cs="Arial"/>
                <w:lang w:eastAsia="tr-TR"/>
              </w:rPr>
              <w:t> 1319 sayılı Kanuna, bu Kanunla eklenen 46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“Verginin beyanı, ödeme süresi ve ödeme yeri: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MADDE 47- Mükellef tarafından, mesken nitelikli taşınmaza ilişkin bina vergi değeri ve Tapu ve Kadastro Genel Müdürlüğünce belirlenen değer, buna ait vesikalarla, mesken nitelikli taşınmazın bulunduğu yerdeki Gelir İdaresi Başkanlığına bağlı yetkili vergi dairesine, mesken nitelikli taşınmazın değerinin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belirtilen tutarı aştığı (bu tutar dâhil) yılı takip eden yılın şubat ayının 20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günü sonuna kadar beyanname ile beyan edilir ve vergi, yetkili vergi dairesince yıllık olarak tarh ve tahakkuk olunur. </w:t>
            </w:r>
            <w:proofErr w:type="gramEnd"/>
            <w:r w:rsidRPr="00864099">
              <w:rPr>
                <w:rFonts w:ascii="Arial" w:eastAsia="Times New Roman" w:hAnsi="Arial" w:cs="Arial"/>
                <w:lang w:eastAsia="tr-TR"/>
              </w:rPr>
              <w:t>Müteakip yıllar için mükellef tarafından aynı şekilde yıllık olarak beyanname verilir ve vergi ilgili vergi dairesince tarh ve tahakkuk olunur.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Elbirliği mülkiyetinde mükellefler müşterek beyanname verebilecekleri gibi, münferiden de beyanname verebilirler. Paylı mülkiyet hâlinde ise beyanname münferiden verilir.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Vergi dairesi tarafından tarh ve tahakkuk ettirilen vergi, ilgili yılın şubat ve ağustos aylarının sonuna kadar iki eşit taksitte ödenir.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Yıl içerisinde mükellefiyetin başlamasını gerektirecek durumun meydana gelmesi hâlinde, mükellef tarafından takip eden yılın beyanname verme süresi içerisinde ilgili vergi dairesine beyanname verilir.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Bu Kanunun 37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maddesinin ikinci ve üçüncü fıkrası hükümleri, değerli konut vergisi bakımından uygulanmaz.”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36 –</w:t>
            </w:r>
            <w:r w:rsidRPr="00864099">
              <w:rPr>
                <w:rFonts w:ascii="Arial" w:eastAsia="Times New Roman" w:hAnsi="Arial" w:cs="Arial"/>
                <w:lang w:eastAsia="tr-TR"/>
              </w:rPr>
              <w:t> 1319 sayılı Kanuna, bu Kanunla eklenen 47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maddeden sonra gelmek üzere aşağıdaki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“Değerli konut vergisi hasılatı: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MADDE 48- Tahsil edilen değerli konut vergisi, genel bütçe geliri olarak kaydedilir ve </w:t>
            </w:r>
            <w:proofErr w:type="gramStart"/>
            <w:r w:rsidRPr="00864099">
              <w:rPr>
                <w:rFonts w:ascii="Arial" w:eastAsia="Times New Roman" w:hAnsi="Arial" w:cs="Arial"/>
                <w:lang w:eastAsia="tr-TR"/>
              </w:rPr>
              <w:t>2/7/2008</w:t>
            </w:r>
            <w:proofErr w:type="gramEnd"/>
            <w:r w:rsidRPr="00864099">
              <w:rPr>
                <w:rFonts w:ascii="Arial" w:eastAsia="Times New Roman" w:hAnsi="Arial" w:cs="Arial"/>
                <w:lang w:eastAsia="tr-TR"/>
              </w:rPr>
              <w:t> tarihli ve 5779 sayılı İl Özel İdarelerine ve Belediyelere Genel Bütçe Vergi Gelirlerinden Pay Verilmesi Hakkında Kanun ile diğer kanunlara göre mahalli idarelere verilecek payların hesabında dikkate alınmaz.”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37 –</w:t>
            </w:r>
            <w:r w:rsidRPr="00864099">
              <w:rPr>
                <w:rFonts w:ascii="Arial" w:eastAsia="Times New Roman" w:hAnsi="Arial" w:cs="Arial"/>
                <w:lang w:eastAsia="tr-TR"/>
              </w:rPr>
              <w:t> 1319 sayılı Kanuna, bu Kanunla eklenen 48 inci maddeden sonra gelmek üzere aşağıdaki madde eklenmiş ve mevcut maddeler buna göre teselsül ettirilmiştir.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“Yetki: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MADDE 49- Bu verginin uygulanmasına ilişkin usul ve esasları belirlemeye, muafiyetlerin uygulanmasında aranacak belgeleri tespit etmeye, 47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maddede yer alan beyanname verme ve ödeme sürelerini üç aya kadar uzatmaya, beyannamenin verileceği yetkili vergi dairesini, beyannamenin şekil, içerik ve eklerini belirlemeye ve verginin beyanname aranmaksızın tahakkuk ettirilmesine Hazine ve Maliye Bakanlığı yetkilidir.”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38 –</w:t>
            </w:r>
            <w:r w:rsidRPr="00864099">
              <w:rPr>
                <w:rFonts w:ascii="Arial" w:eastAsia="Times New Roman" w:hAnsi="Arial" w:cs="Arial"/>
                <w:lang w:eastAsia="tr-TR"/>
              </w:rPr>
              <w:t> </w:t>
            </w:r>
            <w:proofErr w:type="gramStart"/>
            <w:r w:rsidRPr="00864099">
              <w:rPr>
                <w:rFonts w:ascii="Arial" w:eastAsia="Times New Roman" w:hAnsi="Arial" w:cs="Arial"/>
                <w:lang w:eastAsia="tr-TR"/>
              </w:rPr>
              <w:t>14/9/1972</w:t>
            </w:r>
            <w:proofErr w:type="gramEnd"/>
            <w:r w:rsidRPr="00864099">
              <w:rPr>
                <w:rFonts w:ascii="Arial" w:eastAsia="Times New Roman" w:hAnsi="Arial" w:cs="Arial"/>
                <w:lang w:eastAsia="tr-TR"/>
              </w:rPr>
              <w:t> tarihli ve 1618 sayılı Seyahat </w:t>
            </w:r>
            <w:proofErr w:type="spellStart"/>
            <w:r w:rsidRPr="00864099">
              <w:rPr>
                <w:rFonts w:ascii="Arial" w:eastAsia="Times New Roman" w:hAnsi="Arial" w:cs="Arial"/>
                <w:lang w:eastAsia="tr-TR"/>
              </w:rPr>
              <w:t>Acentaları</w:t>
            </w:r>
            <w:proofErr w:type="spellEnd"/>
            <w:r w:rsidRPr="00864099">
              <w:rPr>
                <w:rFonts w:ascii="Arial" w:eastAsia="Times New Roman" w:hAnsi="Arial" w:cs="Arial"/>
                <w:lang w:eastAsia="tr-TR"/>
              </w:rPr>
              <w:t> ve Seyahat </w:t>
            </w:r>
            <w:proofErr w:type="spellStart"/>
            <w:r w:rsidRPr="00864099">
              <w:rPr>
                <w:rFonts w:ascii="Arial" w:eastAsia="Times New Roman" w:hAnsi="Arial" w:cs="Arial"/>
                <w:lang w:eastAsia="tr-TR"/>
              </w:rPr>
              <w:t>Acentaları</w:t>
            </w:r>
            <w:proofErr w:type="spellEnd"/>
            <w:r w:rsidRPr="00864099">
              <w:rPr>
                <w:rFonts w:ascii="Arial" w:eastAsia="Times New Roman" w:hAnsi="Arial" w:cs="Arial"/>
                <w:lang w:eastAsia="tr-TR"/>
              </w:rPr>
              <w:t> Birliği Kanununun 34 üncü maddesinin birinci fıkrasının (A) bendinin ikinci paragrafında yer alan “2 yılda” ibaresi “üç yılda” şeklinde ve bendin üçüncü paragrafının (e) alt bendi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“e) Yönetim ve Denetim Kurulu üyeleri ile </w:t>
            </w:r>
            <w:proofErr w:type="gramStart"/>
            <w:r w:rsidRPr="00864099">
              <w:rPr>
                <w:rFonts w:ascii="Arial" w:eastAsia="Times New Roman" w:hAnsi="Arial" w:cs="Arial"/>
                <w:lang w:eastAsia="tr-TR"/>
              </w:rPr>
              <w:t>11/7/2019</w:t>
            </w:r>
            <w:proofErr w:type="gramEnd"/>
            <w:r w:rsidRPr="00864099">
              <w:rPr>
                <w:rFonts w:ascii="Arial" w:eastAsia="Times New Roman" w:hAnsi="Arial" w:cs="Arial"/>
                <w:lang w:eastAsia="tr-TR"/>
              </w:rPr>
              <w:t> tarihli ve 7183 sayılı Türkiye Turizm Tanıtım ve Geliştirme Ajansı Hakkında Kanun ile kurulan Türkiye Turizm Tanıtım ve Geliştirme Ajansı Yönetim Kurulunun asıl ve yedek üyelerini seçmek,”</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39 –</w:t>
            </w:r>
            <w:r w:rsidRPr="00864099">
              <w:rPr>
                <w:rFonts w:ascii="Arial" w:eastAsia="Times New Roman" w:hAnsi="Arial" w:cs="Arial"/>
                <w:lang w:eastAsia="tr-TR"/>
              </w:rPr>
              <w:t> 1618 sayılı Kanuna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lastRenderedPageBreak/>
              <w:t>“GEÇİCİ MADDE 5- Birliğin 2019 yılı Kasım ayında yapılacak olan seçimlerinde 34 üncü maddenin birinci fıkrasının (A) bendinde yer alan, seçimlerin üç yılda bir kasım ayında yapılacağına ilişkin hüküm uygulanmaz.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Birliğin 2019 yılı Kasım ayında yapılan seçimlerinde seçilen Yönetim, Denetim ve Disiplin Kurulu üyeleri ile Türkiye Turizm Tanıtım ve Geliştirme Ajansı Yönetim Kurulunun asıl ve yedek üyelerinin görev süresi üç yıl olarak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40 –</w:t>
            </w:r>
            <w:r w:rsidRPr="00864099">
              <w:rPr>
                <w:rFonts w:ascii="Arial" w:eastAsia="Times New Roman" w:hAnsi="Arial" w:cs="Arial"/>
                <w:lang w:eastAsia="tr-TR"/>
              </w:rPr>
              <w:t> </w:t>
            </w:r>
            <w:proofErr w:type="gramStart"/>
            <w:r w:rsidRPr="00864099">
              <w:rPr>
                <w:rFonts w:ascii="Arial" w:eastAsia="Times New Roman" w:hAnsi="Arial" w:cs="Arial"/>
                <w:lang w:eastAsia="tr-TR"/>
              </w:rPr>
              <w:t>21/5/1986</w:t>
            </w:r>
            <w:proofErr w:type="gramEnd"/>
            <w:r w:rsidRPr="00864099">
              <w:rPr>
                <w:rFonts w:ascii="Arial" w:eastAsia="Times New Roman" w:hAnsi="Arial" w:cs="Arial"/>
                <w:lang w:eastAsia="tr-TR"/>
              </w:rPr>
              <w:t> tarihli ve 3289 sayılı Gençlik ve Spor Hizmetleri Kanununun ek 12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 başlığı ile birlikte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“Amatör sporun desteklenmesi</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EK MADDE 12- Gençlik ve Spor Bakanlığı, Türkiye Futbol Federasyonu ve bağımsız spor federasyonlarına tescil edilmiş olan ve Türkiye’de faaliyette bulunan spor kulüpleri ve sportif alanda faaliyette bulunan sermaye şirketleri tarafından sporculara ödenen ücretlerden tevkif edilerek ilgili vergi dairesine kanuni süresinde beyan edilen ve ödenen gelir vergisinden Gençlik ve Spor Bakanlığının talebi üzerine Hazine ve Maliye Bakanınca uygun görülen pay, Gençlik ve Spor Bakanlığı adına açılacak özel hesaba Hazine ve Maliye Bakanlığınca aktarılır.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Özel hesaba aktarılan tutarlar aşağıdaki harcamalar dışında kullanılamaz: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Amatör spor dallarında sportif faaliyet gösteren sporculara, bunların çalıştırıcılarına ve diğer spor elemanlarına yapılan ücret ve ücret sayılan ödemeler (Her bir sporcu, çalıştırıcı ve diğer spor elemanları için yıllık olarak yapılacak ödeme, </w:t>
            </w:r>
            <w:proofErr w:type="gramStart"/>
            <w:r w:rsidRPr="00864099">
              <w:rPr>
                <w:rFonts w:ascii="Arial" w:eastAsia="Times New Roman" w:hAnsi="Arial" w:cs="Arial"/>
                <w:lang w:eastAsia="tr-TR"/>
              </w:rPr>
              <w:t>31/12/1960</w:t>
            </w:r>
            <w:proofErr w:type="gramEnd"/>
            <w:r w:rsidRPr="00864099">
              <w:rPr>
                <w:rFonts w:ascii="Arial" w:eastAsia="Times New Roman" w:hAnsi="Arial" w:cs="Arial"/>
                <w:lang w:eastAsia="tr-TR"/>
              </w:rPr>
              <w:t> tarihli ve 193 sayılı Gelir Vergisi Kanununun 103 üncü maddesinde yazılı tarifenin üçüncü gelir diliminde yer alan ve ilgili yılda ücretler için geçerli olan tutarın üç katını aşamaz.),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Bu fıkranın (a) bendi kapsamındaki sporcu, çalıştırıcılar ve diğer spor elemanlarının, sportif faaliyetlerine ilişkin iaşe, ibate, seyahat, sağlık, eğitim-öğretim harcamaları ile amatör spor dallarına ilişkin hazırlık kampları, müsabaka, malzeme ve </w:t>
            </w:r>
            <w:proofErr w:type="gramStart"/>
            <w:r w:rsidRPr="00864099">
              <w:rPr>
                <w:rFonts w:ascii="Arial" w:eastAsia="Times New Roman" w:hAnsi="Arial" w:cs="Arial"/>
                <w:lang w:eastAsia="tr-TR"/>
              </w:rPr>
              <w:t>ekipman</w:t>
            </w:r>
            <w:proofErr w:type="gramEnd"/>
            <w:r w:rsidRPr="00864099">
              <w:rPr>
                <w:rFonts w:ascii="Arial" w:eastAsia="Times New Roman" w:hAnsi="Arial" w:cs="Arial"/>
                <w:lang w:eastAsia="tr-TR"/>
              </w:rPr>
              <w:t>, federasyon vize, lisans, tescil ve katılım harcamaları.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Özel hesaptan spor kulüpleri ve sportif alanda faaliyette bulunan sermaye şirketlerine aktarılan tutarlar ile bu tutarlardan yapılan harcamalar, gelir ve kurumlar vergisi uygulamalarında gelir, gider, indirim veya maliyet olarak dikkate alınamaz.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Özel hesaba aktarılan tutarların kullanılması ve denetlenmesi ile maddenin uygulanmasına ilişkin usul ve esasları belirlemeye Hazine ve Maliye Bakanlığı ile Gençlik ve Spor Bakanlığı müştereken yetkilidir.”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41 –</w:t>
            </w:r>
            <w:r w:rsidRPr="00864099">
              <w:rPr>
                <w:rFonts w:ascii="Arial" w:eastAsia="Times New Roman" w:hAnsi="Arial" w:cs="Arial"/>
                <w:lang w:eastAsia="tr-TR"/>
              </w:rPr>
              <w:t> </w:t>
            </w:r>
            <w:proofErr w:type="gramStart"/>
            <w:r w:rsidRPr="00864099">
              <w:rPr>
                <w:rFonts w:ascii="Arial" w:eastAsia="Times New Roman" w:hAnsi="Arial" w:cs="Arial"/>
                <w:lang w:eastAsia="tr-TR"/>
              </w:rPr>
              <w:t>25/3/1987</w:t>
            </w:r>
            <w:proofErr w:type="gramEnd"/>
            <w:r w:rsidRPr="00864099">
              <w:rPr>
                <w:rFonts w:ascii="Arial" w:eastAsia="Times New Roman" w:hAnsi="Arial" w:cs="Arial"/>
                <w:lang w:eastAsia="tr-TR"/>
              </w:rPr>
              <w:t> tarihli ve 3332 sayılı Sermaye Piyasasının Teşviki, Sermayenin Tabana Yaygınlaştırılması Ve Ekonomiyi Düzenlemede Alınacak Tedbirler İle 5422 Sayılı Kurumlar Vergisi Kanunu, 213 Sayılı Vergi Usul Kanunu Ve 3182 Sayılı Bankalar Kanununda Değişiklik Yapılması Hakkında Kanuna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MADDE 4- 31/12/2014 tarihine kadar, pay sahibi sayısı nedeniyle payları halka arz olunmuş sayılan ve payları borsada işlem gören anonim ortaklıklar tarafından doğrudan veya dolaylı olarak </w:t>
            </w:r>
            <w:proofErr w:type="gramStart"/>
            <w:r w:rsidRPr="00864099">
              <w:rPr>
                <w:rFonts w:ascii="Arial" w:eastAsia="Times New Roman" w:hAnsi="Arial" w:cs="Arial"/>
                <w:lang w:eastAsia="tr-TR"/>
              </w:rPr>
              <w:t>nominal</w:t>
            </w:r>
            <w:proofErr w:type="gramEnd"/>
            <w:r w:rsidRPr="00864099">
              <w:rPr>
                <w:rFonts w:ascii="Arial" w:eastAsia="Times New Roman" w:hAnsi="Arial" w:cs="Arial"/>
                <w:lang w:eastAsia="tr-TR"/>
              </w:rPr>
              <w:t> ya da primli değer üzerinden pay veya pay adı altında satışı yapılmış olan her türlü araç, 6/12/2012 tarihli ve 6362 sayılı Sermaye Piyasası Kanununun </w:t>
            </w:r>
            <w:proofErr w:type="spellStart"/>
            <w:r w:rsidRPr="00864099">
              <w:rPr>
                <w:rFonts w:ascii="Arial" w:eastAsia="Times New Roman" w:hAnsi="Arial" w:cs="Arial"/>
                <w:lang w:eastAsia="tr-TR"/>
              </w:rPr>
              <w:t>kaydileştirmeye</w:t>
            </w:r>
            <w:proofErr w:type="spellEnd"/>
            <w:r w:rsidRPr="00864099">
              <w:rPr>
                <w:rFonts w:ascii="Arial" w:eastAsia="Times New Roman" w:hAnsi="Arial" w:cs="Arial"/>
                <w:lang w:eastAsia="tr-TR"/>
              </w:rPr>
              <w:t> ilişkin şartlarına tabi olmaksızın 29/6/1956 tarihli ve 6762 sayılı mülga Türk Ticaret Kanunu ile 13/1/2011 tarihli ve 6102 sayılı Türk Ticaret Kanunu kapsamında pay addolunur, bu ortaklıklara yapılan ödemeler pay karşılığı yapılmış kabul edilir ve ortaklık ilişkisi kurulmuş sayılır. Bu payların </w:t>
            </w:r>
            <w:proofErr w:type="spellStart"/>
            <w:r w:rsidRPr="00864099">
              <w:rPr>
                <w:rFonts w:ascii="Arial" w:eastAsia="Times New Roman" w:hAnsi="Arial" w:cs="Arial"/>
                <w:lang w:eastAsia="tr-TR"/>
              </w:rPr>
              <w:t>kaydileştirilmemiş</w:t>
            </w:r>
            <w:proofErr w:type="spellEnd"/>
            <w:r w:rsidRPr="00864099">
              <w:rPr>
                <w:rFonts w:ascii="Arial" w:eastAsia="Times New Roman" w:hAnsi="Arial" w:cs="Arial"/>
                <w:lang w:eastAsia="tr-TR"/>
              </w:rPr>
              <w:t> olması ortaklık haklarına halel getirmeyeceği gibi ortaklık ilişkisinin kurulmadığı da iddia edilemez.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Birinci fıkra kapsamında kurulmuş olan ortaklık ilişkileri hakkında; geçerli bir ortaklık ilişkisi bulunmadığı veya primli pay satışı yapıldığı ileri sürülerek sebepsiz zenginleşme, haksız fiil, sözleşme öncesi görüşmelere aykırılık veya sözleşmeye aykırılık nedenlerine dayalı olarak açılan ve kanun yolu incelemesindekiler </w:t>
            </w:r>
            <w:proofErr w:type="gramStart"/>
            <w:r w:rsidRPr="00864099">
              <w:rPr>
                <w:rFonts w:ascii="Arial" w:eastAsia="Times New Roman" w:hAnsi="Arial" w:cs="Arial"/>
                <w:lang w:eastAsia="tr-TR"/>
              </w:rPr>
              <w:t>dahil</w:t>
            </w:r>
            <w:proofErr w:type="gramEnd"/>
            <w:r w:rsidRPr="00864099">
              <w:rPr>
                <w:rFonts w:ascii="Arial" w:eastAsia="Times New Roman" w:hAnsi="Arial" w:cs="Arial"/>
                <w:lang w:eastAsia="tr-TR"/>
              </w:rPr>
              <w:t> görülmekte olan menfi tespit, tazminat veya alacak davalarında, karar verilmesine yer olmadığına dair karar verilir ve yargılama gideri ile maktu vekalet ücreti ortaklık üzerinde bırakılır.”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lastRenderedPageBreak/>
              <w:t>MADDE 42 –</w:t>
            </w:r>
            <w:r w:rsidRPr="00864099">
              <w:rPr>
                <w:rFonts w:ascii="Arial" w:eastAsia="Times New Roman" w:hAnsi="Arial" w:cs="Arial"/>
                <w:lang w:eastAsia="tr-TR"/>
              </w:rPr>
              <w:t> 6802 sayılı Kanuna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MADDE 3- Bu Kanunun 34 üncü maddesinde yer alan konaklama vergisi oranı </w:t>
            </w:r>
            <w:proofErr w:type="gramStart"/>
            <w:r w:rsidRPr="00864099">
              <w:rPr>
                <w:rFonts w:ascii="Arial" w:eastAsia="Times New Roman" w:hAnsi="Arial" w:cs="Arial"/>
                <w:lang w:eastAsia="tr-TR"/>
              </w:rPr>
              <w:t>31/12/2020</w:t>
            </w:r>
            <w:proofErr w:type="gramEnd"/>
            <w:r w:rsidRPr="00864099">
              <w:rPr>
                <w:rFonts w:ascii="Arial" w:eastAsia="Times New Roman" w:hAnsi="Arial" w:cs="Arial"/>
                <w:lang w:eastAsia="tr-TR"/>
              </w:rPr>
              <w:t> tarihine kadar % 1 olarak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43 –</w:t>
            </w:r>
            <w:r w:rsidRPr="00864099">
              <w:rPr>
                <w:rFonts w:ascii="Arial" w:eastAsia="Times New Roman" w:hAnsi="Arial" w:cs="Arial"/>
                <w:lang w:eastAsia="tr-TR"/>
              </w:rPr>
              <w:t> </w:t>
            </w:r>
            <w:proofErr w:type="gramStart"/>
            <w:r w:rsidRPr="00864099">
              <w:rPr>
                <w:rFonts w:ascii="Arial" w:eastAsia="Times New Roman" w:hAnsi="Arial" w:cs="Arial"/>
                <w:lang w:eastAsia="tr-TR"/>
              </w:rPr>
              <w:t>11/7/2019</w:t>
            </w:r>
            <w:proofErr w:type="gramEnd"/>
            <w:r w:rsidRPr="00864099">
              <w:rPr>
                <w:rFonts w:ascii="Arial" w:eastAsia="Times New Roman" w:hAnsi="Arial" w:cs="Arial"/>
                <w:lang w:eastAsia="tr-TR"/>
              </w:rPr>
              <w:t> tarihli ve 7183 sayılı Türkiye Turizm Tanıtım ve Geliştirme Ajansı Hakkında Kanunun 3 üncü maddesinin beşinci fıkrasında yer alan “temsilcisi” ibareleri “Başkanı” şeklinde ve “temsilcilerinden” ibaresi “başkanlarından” şeklinde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44 –</w:t>
            </w:r>
            <w:r w:rsidRPr="00864099">
              <w:rPr>
                <w:rFonts w:ascii="Arial" w:eastAsia="Times New Roman" w:hAnsi="Arial" w:cs="Arial"/>
                <w:lang w:eastAsia="tr-TR"/>
              </w:rPr>
              <w:t> </w:t>
            </w:r>
            <w:proofErr w:type="gramStart"/>
            <w:r w:rsidRPr="00864099">
              <w:rPr>
                <w:rFonts w:ascii="Arial" w:eastAsia="Times New Roman" w:hAnsi="Arial" w:cs="Arial"/>
                <w:lang w:eastAsia="tr-TR"/>
              </w:rPr>
              <w:t>4/1/2002</w:t>
            </w:r>
            <w:proofErr w:type="gramEnd"/>
            <w:r w:rsidRPr="00864099">
              <w:rPr>
                <w:rFonts w:ascii="Arial" w:eastAsia="Times New Roman" w:hAnsi="Arial" w:cs="Arial"/>
                <w:lang w:eastAsia="tr-TR"/>
              </w:rPr>
              <w:t> tarihli ve 4734 sayılı Kamu İhale Kanununun 3 üncü maddesinin birinci fıkrasına (z) bendinden sonra gelmek üzere aşağıdaki bent eklenmiştir.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w:t>
            </w:r>
            <w:proofErr w:type="spellStart"/>
            <w:r w:rsidRPr="00864099">
              <w:rPr>
                <w:rFonts w:ascii="Arial" w:eastAsia="Times New Roman" w:hAnsi="Arial" w:cs="Arial"/>
                <w:lang w:eastAsia="tr-TR"/>
              </w:rPr>
              <w:t>aa</w:t>
            </w:r>
            <w:proofErr w:type="spellEnd"/>
            <w:r w:rsidRPr="00864099">
              <w:rPr>
                <w:rFonts w:ascii="Arial" w:eastAsia="Times New Roman" w:hAnsi="Arial" w:cs="Arial"/>
                <w:lang w:eastAsia="tr-TR"/>
              </w:rPr>
              <w:t>) Faaliyet ve görev alanı kapsamında yer alan tarımsal ürünlerle ilgili olmak üzere, üretimin yetersiz olması nedeniyle ürün fiyatlarında meydana gelebilecek olağanüstü dalgalanmaların önlenmesi veya ürünlerde fiyat istikrarının sağlanması amacıyla ilgili bakanın onayı ve Toprak Mahsulleri Ofisi Yönetim Kurulunun görevlendirmesi ile Toprak Mahsulleri Ofisi Genel Müdürlüğünün ithalat yoluyla yapacağı tarımsal ürün alımları ve buna ilişkin hizmet alımları,”</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45 –</w:t>
            </w:r>
            <w:r w:rsidRPr="00864099">
              <w:rPr>
                <w:rFonts w:ascii="Arial" w:eastAsia="Times New Roman" w:hAnsi="Arial" w:cs="Arial"/>
                <w:lang w:eastAsia="tr-TR"/>
              </w:rPr>
              <w:t> 4734 sayılı Kanunun geçici 4 üncü maddesinin beşinci fıkrasının ikinci cümlesine “yapım işlerinde” ibaresinden sonra gelmek üzere “; Devlet Malzeme Ofisi Genel Müdürlüğünün idareler adına gerçekleştireceği taşıt alımı, taşıt kiralama, akaryakıt alımı ile ilaç, tıbbi malzeme ve tıbbi cihaz alımlarında” ibaresi ve maddeye aşağıdaki fıkra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“Beşinci fıkra kapsamında Devlet Malzeme Ofisi Genel Müdürlüğü tarafından yapılacak alımlarda uygulanacak usul ve esaslar Kurum görüşü üzerine Devlet Malzeme Ofisi Genel Müdürlüğü tarafından belirlenir. Bu kapsamda yapılacak alımlarda Kanunun 5 inci maddesinin birinci fıkrasında belirlenen temel ilkelere uyularak, ihaleler en yüksek katılımı sağlayacak şekilde gerçekleştirilir.”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46 –</w:t>
            </w:r>
            <w:r w:rsidRPr="00864099">
              <w:rPr>
                <w:rFonts w:ascii="Arial" w:eastAsia="Times New Roman" w:hAnsi="Arial" w:cs="Arial"/>
                <w:lang w:eastAsia="tr-TR"/>
              </w:rPr>
              <w:t> </w:t>
            </w:r>
            <w:proofErr w:type="gramStart"/>
            <w:r w:rsidRPr="00864099">
              <w:rPr>
                <w:rFonts w:ascii="Arial" w:eastAsia="Times New Roman" w:hAnsi="Arial" w:cs="Arial"/>
                <w:lang w:eastAsia="tr-TR"/>
              </w:rPr>
              <w:t>28/3/2002</w:t>
            </w:r>
            <w:proofErr w:type="gramEnd"/>
            <w:r w:rsidRPr="00864099">
              <w:rPr>
                <w:rFonts w:ascii="Arial" w:eastAsia="Times New Roman" w:hAnsi="Arial" w:cs="Arial"/>
                <w:lang w:eastAsia="tr-TR"/>
              </w:rPr>
              <w:t> tarihli ve 4749 sayılı Kamu Finansmanı ve Borç Yönetiminin Düzenlenmesi Hakkında Kanunun 3 üncü maddesinde yer alan “Dış borcun tahsisi” tanımına “Devlet Su İşleri Genel Müdürlüğüne” ibaresinden sonra gelmek üzere “, Türkiye Sağlık Enstitüleri Başkanlığına” ibaresi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47 –</w:t>
            </w:r>
            <w:r w:rsidRPr="00864099">
              <w:rPr>
                <w:rFonts w:ascii="Arial" w:eastAsia="Times New Roman" w:hAnsi="Arial" w:cs="Arial"/>
                <w:lang w:eastAsia="tr-TR"/>
              </w:rPr>
              <w:t> 4749 sayılı Kanuna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MADDE 31- 5 inci maddede düzenlenen net borç kullanımı tutarı 2019 yılı için, </w:t>
            </w:r>
            <w:proofErr w:type="gramStart"/>
            <w:r w:rsidRPr="00864099">
              <w:rPr>
                <w:rFonts w:ascii="Arial" w:eastAsia="Times New Roman" w:hAnsi="Arial" w:cs="Arial"/>
                <w:lang w:eastAsia="tr-TR"/>
              </w:rPr>
              <w:t>1/1/2019</w:t>
            </w:r>
            <w:proofErr w:type="gramEnd"/>
            <w:r w:rsidRPr="00864099">
              <w:rPr>
                <w:rFonts w:ascii="Arial" w:eastAsia="Times New Roman" w:hAnsi="Arial" w:cs="Arial"/>
                <w:lang w:eastAsia="tr-TR"/>
              </w:rPr>
              <w:t> tarihinden geçerli olmak üzere, Bakan ve Cumhurbaşkanı tarafından artırılan net borç kullanım tutarına yetmiş milyar Türk lirası ilave edilerek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48 –</w:t>
            </w:r>
            <w:r w:rsidRPr="00864099">
              <w:rPr>
                <w:rFonts w:ascii="Arial" w:eastAsia="Times New Roman" w:hAnsi="Arial" w:cs="Arial"/>
                <w:lang w:eastAsia="tr-TR"/>
              </w:rPr>
              <w:t> </w:t>
            </w:r>
            <w:proofErr w:type="gramStart"/>
            <w:r w:rsidRPr="00864099">
              <w:rPr>
                <w:rFonts w:ascii="Arial" w:eastAsia="Times New Roman" w:hAnsi="Arial" w:cs="Arial"/>
                <w:lang w:eastAsia="tr-TR"/>
              </w:rPr>
              <w:t>31/5/2006</w:t>
            </w:r>
            <w:proofErr w:type="gramEnd"/>
            <w:r w:rsidRPr="00864099">
              <w:rPr>
                <w:rFonts w:ascii="Arial" w:eastAsia="Times New Roman" w:hAnsi="Arial" w:cs="Arial"/>
                <w:lang w:eastAsia="tr-TR"/>
              </w:rPr>
              <w:t> tarihli ve 5510 sayılı Sosyal Sigortalar ve Genel Sağlık Sigortası Kanununa aşağıdaki geçici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“GEÇİCİ MADDE 79- 5434 sayılı Kanunun mülga 64 üncü maddesi, bu Kanunun 47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maddesinin sekizinci fıkrası ile 2330 sayılı Kanun veya 2330 sayılı Kanun hükümleri uygulanarak aylık bağlanmasını gerektiren kanunlara, 1005 sayılı Kanun, 3713 sayılı Kanunun ek 3 üncü maddesine, </w:t>
            </w:r>
            <w:proofErr w:type="gramStart"/>
            <w:r w:rsidRPr="00864099">
              <w:rPr>
                <w:rFonts w:ascii="Arial" w:eastAsia="Times New Roman" w:hAnsi="Arial" w:cs="Arial"/>
                <w:lang w:eastAsia="tr-TR"/>
              </w:rPr>
              <w:t>17/7/2004</w:t>
            </w:r>
            <w:proofErr w:type="gramEnd"/>
            <w:r w:rsidRPr="00864099">
              <w:rPr>
                <w:rFonts w:ascii="Arial" w:eastAsia="Times New Roman" w:hAnsi="Arial" w:cs="Arial"/>
                <w:lang w:eastAsia="tr-TR"/>
              </w:rPr>
              <w:t> tarihli ve 5233 sayılı Terör ve Terörle Mücadeleden Doğan Zararların Karşılanması Hakkında Kanuna ve 24/6/2008 tarihli ve 5774 sayılı Başarılı Sporculara Aylık Bağlanması ile Devlet Sporcusu Unvanı Verilmesi Hakkında Kanuna göre aylık bağlanmış olanların kendilerine veya bunlardan ölenlerin hak sahiplerine, bu kapsamda maddenin yürürlük tarihine kadar yapılan ve bu Kanunun 96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maddesinin birinci fıkrasının (b) bendi kapsamında olduğu Kurumca tespit edilen fazla veya yersiz ödemelere ilişkin borç çıkarılmaz, çıkarılmış borçların ödenmemiş olan kısımları terkin edilir, maddenin yayımı tarihinden önce tahsil edilmiş tutarlar iade ve mahsup edilmez.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2330 sayılı Kanunun 4 üncü maddesinin ikinci fıkrasının üçüncü, dördüncü, beşinci ve altıncı cümlelerine aykırı olacak şekilde ödenen ve bu Kanunun 96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maddesinin birinci fıkrasının (b) bendi kapsamında olduğu Kurumca tespit edilen fazla veya yersiz olarak yapılan ödemeler hakkında da birinci fıkra hükümleri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49 –</w:t>
            </w:r>
            <w:r w:rsidRPr="00864099">
              <w:rPr>
                <w:rFonts w:ascii="Arial" w:eastAsia="Times New Roman" w:hAnsi="Arial" w:cs="Arial"/>
                <w:lang w:eastAsia="tr-TR"/>
              </w:rPr>
              <w:t> </w:t>
            </w:r>
            <w:proofErr w:type="gramStart"/>
            <w:r w:rsidRPr="00864099">
              <w:rPr>
                <w:rFonts w:ascii="Arial" w:eastAsia="Times New Roman" w:hAnsi="Arial" w:cs="Arial"/>
                <w:lang w:eastAsia="tr-TR"/>
              </w:rPr>
              <w:t>3/6/2007</w:t>
            </w:r>
            <w:proofErr w:type="gramEnd"/>
            <w:r w:rsidRPr="00864099">
              <w:rPr>
                <w:rFonts w:ascii="Arial" w:eastAsia="Times New Roman" w:hAnsi="Arial" w:cs="Arial"/>
                <w:lang w:eastAsia="tr-TR"/>
              </w:rPr>
              <w:t> tarihli ve 5684 sayılı Sigortacılık Kanununa aşağıdaki ek madde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“Sigortacılık ve Özel Emeklilik Düzenleme ve Denetleme Kurumuna ilişkin </w:t>
            </w:r>
            <w:r w:rsidRPr="00864099">
              <w:rPr>
                <w:rFonts w:ascii="Arial" w:eastAsia="Times New Roman" w:hAnsi="Arial" w:cs="Arial"/>
                <w:lang w:eastAsia="tr-TR"/>
              </w:rPr>
              <w:lastRenderedPageBreak/>
              <w:t>hükümler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EK MADDE 5 – (1) Sigortacılık ve Özel Emeklilik Düzenleme ve Denetleme Kurumunda Başkan ve üyeler, görevlerinin devamı süresince görevlerini tam bir dikkat, dürüstlük ve tarafsızlık ile yürüteceklerine, ilgili mevzuat hükümlerine aykırı hareket etmeyeceklerine ve ettirmeyeceklerine dair Yargıtay Birinci Başkanlık Kurulu huzurunda yemin eder. Yemin için yapılan başvuru Yargıtay tarafından acele işlerden sayılır. Başkan ve üyeler, yemin etmedikçe göreve başlamış sayılmaz.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(2) Sigortacılık ve Özel Emeklilik Düzenleme ve Denetleme Kurumunda Başkan Yardımcısı, Daire Başkanı ve Grup Başkanı kadrolarına atanacaklarda aşağıdaki şartlar aranır: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w:t>
            </w:r>
            <w:proofErr w:type="gramStart"/>
            <w:r w:rsidRPr="00864099">
              <w:rPr>
                <w:rFonts w:ascii="Arial" w:eastAsia="Times New Roman" w:hAnsi="Arial" w:cs="Arial"/>
                <w:lang w:eastAsia="tr-TR"/>
              </w:rPr>
              <w:t>14/7/1965</w:t>
            </w:r>
            <w:proofErr w:type="gramEnd"/>
            <w:r w:rsidRPr="00864099">
              <w:rPr>
                <w:rFonts w:ascii="Arial" w:eastAsia="Times New Roman" w:hAnsi="Arial" w:cs="Arial"/>
                <w:lang w:eastAsia="tr-TR"/>
              </w:rPr>
              <w:t> tarihli ve 657 sayılı Devlet Memurları Kanununun 48 inci maddesinde sayılan genel şartları taşımak.</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En az dört yıllık yükseköğrenim mezunu olmak.</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Kamuda ve/veya sosyal güvenlik kurumlarına tabi olmak kaydıyla uluslararası kuruluşlar ile özel sektörde veya serbest olarak en az beş yıl çalışmış olmak.</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Başkan ve üyeler ile Kurum personeline; </w:t>
            </w:r>
            <w:proofErr w:type="gramStart"/>
            <w:r w:rsidRPr="00864099">
              <w:rPr>
                <w:rFonts w:ascii="Arial" w:eastAsia="Times New Roman" w:hAnsi="Arial" w:cs="Arial"/>
                <w:lang w:eastAsia="tr-TR"/>
              </w:rPr>
              <w:t>27/6/1989</w:t>
            </w:r>
            <w:proofErr w:type="gramEnd"/>
            <w:r w:rsidRPr="00864099">
              <w:rPr>
                <w:rFonts w:ascii="Arial" w:eastAsia="Times New Roman" w:hAnsi="Arial" w:cs="Arial"/>
                <w:lang w:eastAsia="tr-TR"/>
              </w:rPr>
              <w:t> tarihli ve 375 sayılı Kanun Hükmünde Kararnamenin ek 11 inci maddesi uyarınca belirlenmiş emsali personele mali ve sosyal haklar kapsamında yapılan ödemeler aynı usul ve esaslar çerçevesinde ödenir. Emsali personele yapılan ödemelerden vergi ve diğer yasal kesintilere tabi olmayanlar bu Kanuna göre de vergi ve diğer kesintilere tabi olmaz. Başkan ve üyeler ile Kurum personeli emeklilik hakları bakımından da emsali olarak belirlenen personel ile denk kabul edilir.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(4) Başkan ve üyeler ile Kurum personeli, sosyal güvenlik açısından </w:t>
            </w:r>
            <w:proofErr w:type="gramStart"/>
            <w:r w:rsidRPr="00864099">
              <w:rPr>
                <w:rFonts w:ascii="Arial" w:eastAsia="Times New Roman" w:hAnsi="Arial" w:cs="Arial"/>
                <w:lang w:eastAsia="tr-TR"/>
              </w:rPr>
              <w:t>31/5/2006</w:t>
            </w:r>
            <w:proofErr w:type="gramEnd"/>
            <w:r w:rsidRPr="00864099">
              <w:rPr>
                <w:rFonts w:ascii="Arial" w:eastAsia="Times New Roman" w:hAnsi="Arial" w:cs="Arial"/>
                <w:lang w:eastAsia="tr-TR"/>
              </w:rPr>
              <w:t> tarihli ve 5510 sayılı Sosyal Sigortalar ve Genel Sağlık Sigortası Kanununun 4 üncü maddesinin birinci fıkrasının (c) bendi kapsamında sigortalı sayılır. 5510 sayılı Kanunun 4 üncü maddesinin birinci fıkrasının (c) bendi kapsamında sigortalı iken Başkan ve üyeliğe atananlardan bu görevleri sona erenler veya bu görevlerinden ayrılma isteğinde bulunanların bu görevlerde geçen hizmet süreleri kazanılmış hak aylık, derece ve kademelerinin tespitinde dikkate alınır. Bunlardan bu görevleri sırasında 5510 sayılı Kanunun geçici 4 üncü maddesi kapsamına girenlerin bu görevlerde geçen süreleri makam tazminatı ile temsil tazminatı ödenmesi gereken süre olarak değerlendirilir. Kamu kurum ve kuruluşlarında 5510 sayılı Kanunun 4 üncü maddesinin birinci fıkrasının (a) bendi kapsamında sigortalı iken Başkan ve üyeliğe atananların, önceki kurum ve kuruluşları ile ilişiklerinin kesilmesi kendilerine kıdem tazminatı veya iş sonu tazminatı ödenmesini gerektirmez. Bu durumda olanların kıdem tazminatı veya iş sonu tazminatı ödenmesi gereken hizmet süreleri, Başkan ve üyelikte geçen hizmet süreleri ile birleştirilir ve emeklilik ikramiyesi ödenecek süre olarak değerlendirilir.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(5) Başkan ve üyeliğe atananlardan atama yapılmadan önce sosyal güvenlik yönünden diğer statülere tabi olanların, istekleri hâlinde bu statülere bağlılıkları devam eder ve bunlar hakkında dördüncü fıkra hükmü uygulanmaz.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(6) Kurum, 375 sayılı Kanun Hükmünde Kararnamenin ek 25 inci maddesi hükümlerine göre personel görevlendirebilir.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(7) Kurumda, 375 sayılı Kanun Hükmünde Kararnamenin ek 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maddesinde belirtilen usul ve esaslar çerçevesinde sözleşmeli olarak bilişim personeli çalıştırılabilir. Söz konusu maddenin üçüncü fıkrasının (a) ve (b) bentlerinde yer alan şartlar Kurum için aranmaz.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(8) Başkan ve üyeler ile Kurum personelinin görevleriyle bağlantılı olarak işledikleri iddia edilen suçlara ilişkin soruşturmalar için izin verme yetkisi; Başkan ve üyeler için ilişkili Bakana, Kurum personeli için ise Başkana aittir. Başkan ve üyeler ile Kurum personelinin görevleri ile ilgili olarak iştirak hâlinde işledikleri iddia edilen suçlara ilişkin soruşturmalarda Kurum personeli hakkında soruşturma izni verme yetkisi ilişkili Bakana aittir. Başkan ve üyeler ile Kurum personelinin, görevden ayrılmış olsalar dahi, görevleriyle bağlantılı olarak işledikleri iddia edilen suçlardan dolayı başlatılan soruşturma ve kovuşturmalar, ilgili üye veya personelin talebi hâlinde, Kurum tarafından </w:t>
            </w:r>
            <w:r w:rsidRPr="00864099">
              <w:rPr>
                <w:rFonts w:ascii="Arial" w:eastAsia="Times New Roman" w:hAnsi="Arial" w:cs="Arial"/>
                <w:lang w:eastAsia="tr-TR"/>
              </w:rPr>
              <w:lastRenderedPageBreak/>
              <w:t>görevlendirilecek bir avukat tarafından takip edilir. Söz konusu davalara ilişkin dava giderleri ile Türkiye Barolar Birliğince açıklanan asgari ücret tarifesinde belirlenen avukatlık ücretinin </w:t>
            </w:r>
            <w:proofErr w:type="spellStart"/>
            <w:r w:rsidRPr="00864099">
              <w:rPr>
                <w:rFonts w:ascii="Arial" w:eastAsia="Times New Roman" w:hAnsi="Arial" w:cs="Arial"/>
                <w:lang w:eastAsia="tr-TR"/>
              </w:rPr>
              <w:t>onbeş</w:t>
            </w:r>
            <w:proofErr w:type="spellEnd"/>
            <w:r w:rsidRPr="00864099">
              <w:rPr>
                <w:rFonts w:ascii="Arial" w:eastAsia="Times New Roman" w:hAnsi="Arial" w:cs="Arial"/>
                <w:lang w:eastAsia="tr-TR"/>
              </w:rPr>
              <w:t> katını aşmamak üzere belirlenen avukatlık ücreti Kurum bütçesinden karşılanır. Başkan ve üyeler ile Kurum personelinin, kovuşturma sonucunda </w:t>
            </w:r>
            <w:proofErr w:type="gramStart"/>
            <w:r w:rsidRPr="00864099">
              <w:rPr>
                <w:rFonts w:ascii="Arial" w:eastAsia="Times New Roman" w:hAnsi="Arial" w:cs="Arial"/>
                <w:lang w:eastAsia="tr-TR"/>
              </w:rPr>
              <w:t>mahkumiyetine</w:t>
            </w:r>
            <w:proofErr w:type="gramEnd"/>
            <w:r w:rsidRPr="00864099">
              <w:rPr>
                <w:rFonts w:ascii="Arial" w:eastAsia="Times New Roman" w:hAnsi="Arial" w:cs="Arial"/>
                <w:lang w:eastAsia="tr-TR"/>
              </w:rPr>
              <w:t> karar verilmesi ve bu kararın kesinleşmesi hâlinde, Kurum bütçesinden karşılanan avukatlık ücreti, ilgili Başkan ve üyeler ile Kurum personelinden genel hükümlere göre tahsil olunur.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(9) Başkan ve üyeler, </w:t>
            </w:r>
            <w:proofErr w:type="gramStart"/>
            <w:r w:rsidRPr="00864099">
              <w:rPr>
                <w:rFonts w:ascii="Arial" w:eastAsia="Times New Roman" w:hAnsi="Arial" w:cs="Arial"/>
                <w:lang w:eastAsia="tr-TR"/>
              </w:rPr>
              <w:t>19/4/1990</w:t>
            </w:r>
            <w:proofErr w:type="gramEnd"/>
            <w:r w:rsidRPr="00864099">
              <w:rPr>
                <w:rFonts w:ascii="Arial" w:eastAsia="Times New Roman" w:hAnsi="Arial" w:cs="Arial"/>
                <w:lang w:eastAsia="tr-TR"/>
              </w:rPr>
              <w:t> tarihli ve 3628 sayılı Mal Bildiriminde Bulunulması, Rüşvet ve Yolsuzluklarla Mücadele Kanununa tabidir.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(10) Başkan ve üyeler, görevlerinden ayrılmalarını izleyen iki yıl içinde Kurumun denetlemekle ve düzenlemekle yetkili olduğu sektör ve alandaki özel kuruluşlarda görev alamaz. Bu fıkra hükmüne uymayanlar hakkında </w:t>
            </w:r>
            <w:proofErr w:type="gramStart"/>
            <w:r w:rsidRPr="00864099">
              <w:rPr>
                <w:rFonts w:ascii="Arial" w:eastAsia="Times New Roman" w:hAnsi="Arial" w:cs="Arial"/>
                <w:lang w:eastAsia="tr-TR"/>
              </w:rPr>
              <w:t>2/10/1981</w:t>
            </w:r>
            <w:proofErr w:type="gramEnd"/>
            <w:r w:rsidRPr="00864099">
              <w:rPr>
                <w:rFonts w:ascii="Arial" w:eastAsia="Times New Roman" w:hAnsi="Arial" w:cs="Arial"/>
                <w:lang w:eastAsia="tr-TR"/>
              </w:rPr>
              <w:t> tarihli ve 2531 sayılı Kamu Görevlerinden Ayrılanların Yapamayacakları İşler Hakkında Kanunun 4 üncü maddesi hükmü uygulanır.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(11) Kurumun malları, varlıkları, hak ve alacakları Devlet malı hükmündedir, haczedilemez ve </w:t>
            </w:r>
            <w:proofErr w:type="spellStart"/>
            <w:r w:rsidRPr="00864099">
              <w:rPr>
                <w:rFonts w:ascii="Arial" w:eastAsia="Times New Roman" w:hAnsi="Arial" w:cs="Arial"/>
                <w:lang w:eastAsia="tr-TR"/>
              </w:rPr>
              <w:t>rehnedilemez</w:t>
            </w:r>
            <w:proofErr w:type="spell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(12) Aşağıdaki gelirler Kurumun gelirleri arasında yer alır: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Türkiye’de kurulmuş sigorta, </w:t>
            </w:r>
            <w:proofErr w:type="gramStart"/>
            <w:r w:rsidRPr="00864099">
              <w:rPr>
                <w:rFonts w:ascii="Arial" w:eastAsia="Times New Roman" w:hAnsi="Arial" w:cs="Arial"/>
                <w:lang w:eastAsia="tr-TR"/>
              </w:rPr>
              <w:t>reasürans</w:t>
            </w:r>
            <w:proofErr w:type="gramEnd"/>
            <w:r w:rsidRPr="00864099">
              <w:rPr>
                <w:rFonts w:ascii="Arial" w:eastAsia="Times New Roman" w:hAnsi="Arial" w:cs="Arial"/>
                <w:lang w:eastAsia="tr-TR"/>
              </w:rPr>
              <w:t> ve emeklilik şirketleri ile yurt dışında kurulmuş sigorta, reasürans ve emeklilik şirketlerinin Türkiye’deki teşkilatlarından ve sigorta ve reasürans brokerlerinden tahsil edilen katılma payları.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Sigorta acenteleri ve sigorta </w:t>
            </w:r>
            <w:proofErr w:type="gramStart"/>
            <w:r w:rsidRPr="00864099">
              <w:rPr>
                <w:rFonts w:ascii="Arial" w:eastAsia="Times New Roman" w:hAnsi="Arial" w:cs="Arial"/>
                <w:lang w:eastAsia="tr-TR"/>
              </w:rPr>
              <w:t>eksperlerinden</w:t>
            </w:r>
            <w:proofErr w:type="gramEnd"/>
            <w:r w:rsidRPr="00864099">
              <w:rPr>
                <w:rFonts w:ascii="Arial" w:eastAsia="Times New Roman" w:hAnsi="Arial" w:cs="Arial"/>
                <w:lang w:eastAsia="tr-TR"/>
              </w:rPr>
              <w:t> Türkiye Odalar ve Borsalar Birliği tarafından levha kayıt ücreti veya aidat olarak tahsil edilen tutarlardan indirilmek suretiyle Kuruma aktarılan katılma payları.</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Kurumca belirlenen tescil, izin ve ruhsat hizmet bedelleri.</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(13) </w:t>
            </w:r>
            <w:proofErr w:type="spellStart"/>
            <w:r w:rsidRPr="00864099">
              <w:rPr>
                <w:rFonts w:ascii="Arial" w:eastAsia="Times New Roman" w:hAnsi="Arial" w:cs="Arial"/>
                <w:lang w:eastAsia="tr-TR"/>
              </w:rPr>
              <w:t>Onikinci</w:t>
            </w:r>
            <w:proofErr w:type="spellEnd"/>
            <w:r w:rsidRPr="00864099">
              <w:rPr>
                <w:rFonts w:ascii="Arial" w:eastAsia="Times New Roman" w:hAnsi="Arial" w:cs="Arial"/>
                <w:lang w:eastAsia="tr-TR"/>
              </w:rPr>
              <w:t> fıkra uyarınca katılma payı olarak tahsil olunacak tutarlar, söz konusu fıkranın (a) bendinde belirtilen kuruluşların bir önceki yıl bilanço toplamlarının </w:t>
            </w:r>
            <w:proofErr w:type="spellStart"/>
            <w:r w:rsidRPr="00864099">
              <w:rPr>
                <w:rFonts w:ascii="Arial" w:eastAsia="Times New Roman" w:hAnsi="Arial" w:cs="Arial"/>
                <w:lang w:eastAsia="tr-TR"/>
              </w:rPr>
              <w:t>onbinde</w:t>
            </w:r>
            <w:proofErr w:type="spellEnd"/>
            <w:r w:rsidRPr="00864099">
              <w:rPr>
                <w:rFonts w:ascii="Arial" w:eastAsia="Times New Roman" w:hAnsi="Arial" w:cs="Arial"/>
                <w:lang w:eastAsia="tr-TR"/>
              </w:rPr>
              <w:t> beşini, (b) bendinde belirtilen tutarın ise beşte birini geçemez.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(14) Kurum kadrolarına atanan ve haklarında 375 sayılı Kanun Hükmünde Kararnamenin geçici 12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ve geçici 16 </w:t>
            </w:r>
            <w:proofErr w:type="spellStart"/>
            <w:r w:rsidRPr="00864099">
              <w:rPr>
                <w:rFonts w:ascii="Arial" w:eastAsia="Times New Roman" w:hAnsi="Arial" w:cs="Arial"/>
                <w:lang w:eastAsia="tr-TR"/>
              </w:rPr>
              <w:t>ncı</w:t>
            </w:r>
            <w:proofErr w:type="spellEnd"/>
            <w:r w:rsidRPr="00864099">
              <w:rPr>
                <w:rFonts w:ascii="Arial" w:eastAsia="Times New Roman" w:hAnsi="Arial" w:cs="Arial"/>
                <w:lang w:eastAsia="tr-TR"/>
              </w:rPr>
              <w:t> maddeleri hükümleri uygulananların mali hakları hususunda söz konusu hükümlerin uygulanmasına devam olunur.”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50 –</w:t>
            </w:r>
            <w:r w:rsidRPr="00864099">
              <w:rPr>
                <w:rFonts w:ascii="Arial" w:eastAsia="Times New Roman" w:hAnsi="Arial" w:cs="Arial"/>
                <w:lang w:eastAsia="tr-TR"/>
              </w:rPr>
              <w:t> </w:t>
            </w:r>
            <w:proofErr w:type="gramStart"/>
            <w:r w:rsidRPr="00864099">
              <w:rPr>
                <w:rFonts w:ascii="Arial" w:eastAsia="Times New Roman" w:hAnsi="Arial" w:cs="Arial"/>
                <w:lang w:eastAsia="tr-TR"/>
              </w:rPr>
              <w:t>8/11/2016</w:t>
            </w:r>
            <w:proofErr w:type="gramEnd"/>
            <w:r w:rsidRPr="00864099">
              <w:rPr>
                <w:rFonts w:ascii="Arial" w:eastAsia="Times New Roman" w:hAnsi="Arial" w:cs="Arial"/>
                <w:lang w:eastAsia="tr-TR"/>
              </w:rPr>
              <w:t> tarihli ve 6755 sayılı Olağanüstü Hal Kapsamında Alınması Gereken Tedbirler ile Bazı Kurum ve Kuruluşlara Dair Düzenleme Yapılması Hakkında Kanun Hükmünde Kararnamenin Değiştirilerek Kabul Edilmesine Dair Kanunun 37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maddesine aşağıdaki fıkra eklenmiştir.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“(3) Terör örgütlerine veya Milli Güvenlik Kurulunca Devletin milli güvenliğine karşı faaliyette bulunduğuna karar verilen yapı, oluşum veya gruplara üyeliği, mensubiyeti veya </w:t>
            </w:r>
            <w:proofErr w:type="spellStart"/>
            <w:r w:rsidRPr="00864099">
              <w:rPr>
                <w:rFonts w:ascii="Arial" w:eastAsia="Times New Roman" w:hAnsi="Arial" w:cs="Arial"/>
                <w:lang w:eastAsia="tr-TR"/>
              </w:rPr>
              <w:t>iltisakı</w:t>
            </w:r>
            <w:proofErr w:type="spellEnd"/>
            <w:r w:rsidRPr="00864099">
              <w:rPr>
                <w:rFonts w:ascii="Arial" w:eastAsia="Times New Roman" w:hAnsi="Arial" w:cs="Arial"/>
                <w:lang w:eastAsia="tr-TR"/>
              </w:rPr>
              <w:t> yahut bunlarla irtibatı olan ve bu nedenle kamu görevinden çıkarılmış olan kişilerden, adli veya idari soruşturma veya kovuşturması devam edenlerin sosyal güvenlik haklarına ilişkin başvuruları hakkında </w:t>
            </w:r>
            <w:proofErr w:type="gramStart"/>
            <w:r w:rsidRPr="00864099">
              <w:rPr>
                <w:rFonts w:ascii="Arial" w:eastAsia="Times New Roman" w:hAnsi="Arial" w:cs="Arial"/>
                <w:lang w:eastAsia="tr-TR"/>
              </w:rPr>
              <w:t>31/10/2019</w:t>
            </w:r>
            <w:proofErr w:type="gramEnd"/>
            <w:r w:rsidRPr="00864099">
              <w:rPr>
                <w:rFonts w:ascii="Arial" w:eastAsia="Times New Roman" w:hAnsi="Arial" w:cs="Arial"/>
                <w:lang w:eastAsia="tr-TR"/>
              </w:rPr>
              <w:t> tarihine kadar karar alan, bu kararları yerine getiren veya işlem yapmayan kamu görevlilerinin bu karar ve fiilleri nedeniyle hukuki, idari, mali ve cezai sorumluluğu doğmaz.”</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51 –</w:t>
            </w:r>
            <w:r w:rsidRPr="00864099">
              <w:rPr>
                <w:rFonts w:ascii="Arial" w:eastAsia="Times New Roman" w:hAnsi="Arial" w:cs="Arial"/>
                <w:lang w:eastAsia="tr-TR"/>
              </w:rPr>
              <w:t> </w:t>
            </w:r>
            <w:proofErr w:type="gramStart"/>
            <w:r w:rsidRPr="00864099">
              <w:rPr>
                <w:rFonts w:ascii="Arial" w:eastAsia="Times New Roman" w:hAnsi="Arial" w:cs="Arial"/>
                <w:lang w:eastAsia="tr-TR"/>
              </w:rPr>
              <w:t>27/6/1989</w:t>
            </w:r>
            <w:proofErr w:type="gramEnd"/>
            <w:r w:rsidRPr="00864099">
              <w:rPr>
                <w:rFonts w:ascii="Arial" w:eastAsia="Times New Roman" w:hAnsi="Arial" w:cs="Arial"/>
                <w:lang w:eastAsia="tr-TR"/>
              </w:rPr>
              <w:t> tarihli ve 375 sayılı Kanun Hükmünde Kararnamenin ek 32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 aşağıdaki şekilde değiştirilmiştir.</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“EK MADDE 32- Vergi Müfettişleri, en az dört yıllık yükseköğretim veren hukuk, siyasal bilgiler, iktisat, işletme, iktisadi ve idari bilimler fakülteleri ile yönetmelikle belirlenen yükseköğretim kurumlarından veya bunlara denkliği Yükseköğretim Kurulunca kabul edilmiş yükseköğretim kurumlarından mezun olup, sınavın yapıldığı tarih itibarıyla otuz beş yaşını doldurmamış olan ve yapılacak özel yarışma sınavını kazananlar arasından, Bakan onayı ile mesleğe Vergi Müfettiş Yardımcısı olarak atanır.</w:t>
            </w:r>
            <w:proofErr w:type="gramEnd"/>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 xml:space="preserve">Vergi Müfettiş Yardımcıları, fiilen üç yıl çalışmak ve yardımcılık döneminde performans değerlendirmesine göre başarılı olmak şartıyla yapılacak yeterlik sınavına girmeye hak kazanırlar. Yeterlik sınav konuları ile sınava ilişkin diğer usul ve esaslar yönetmelikle düzenlenir. Yapılacak yeterlik sınavında başarılı sayılabilmek için yeterlik sınavında alınan puanın yüz puan üzerinden en az altmış beş puan olması şarttır. Yeterlik sınavında başarılı olanlar Vergi Müfettişi olarak atanırlar. Yeterlik sınavında </w:t>
            </w:r>
            <w:r w:rsidRPr="00864099">
              <w:rPr>
                <w:rFonts w:ascii="Arial" w:eastAsia="Times New Roman" w:hAnsi="Arial" w:cs="Arial"/>
                <w:lang w:eastAsia="tr-TR"/>
              </w:rPr>
              <w:lastRenderedPageBreak/>
              <w:t>başarılı olamayanlar ise Hazine ve Maliye Bakanlığında derecelerine uygun memur kadrolarına atanırlar.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Yardımcılık dönemi </w:t>
            </w:r>
            <w:proofErr w:type="gramStart"/>
            <w:r w:rsidRPr="00864099">
              <w:rPr>
                <w:rFonts w:ascii="Arial" w:eastAsia="Times New Roman" w:hAnsi="Arial" w:cs="Arial"/>
                <w:lang w:eastAsia="tr-TR"/>
              </w:rPr>
              <w:t>dahil</w:t>
            </w:r>
            <w:proofErr w:type="gramEnd"/>
            <w:r w:rsidRPr="00864099">
              <w:rPr>
                <w:rFonts w:ascii="Arial" w:eastAsia="Times New Roman" w:hAnsi="Arial" w:cs="Arial"/>
                <w:lang w:eastAsia="tr-TR"/>
              </w:rPr>
              <w:t> Vergi Müfettişi olarak en az on yıl çalışan ve Vergi Müfettişliğine atanma tarihi sonrasında en az altı yıl performans değerlendirmesinde başarılı olanlar, Vergi Başmüfettişi kadrolarına atanırlar.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Performans değerlendirme sistemi, Vergi Müfettişlerinin mesleki yeterlik ve yetkinliklerinin objektif, nesnel ve mukayeseli bir şekilde değerlendirilmesi için görev yaptıkları süre içindeki sınavlarda elde ettikleri başarı derecesi, görev yaptıkları başkanlıkların Vergi Müfettişlerinin iş performansına ilişkin değerlendirmeleri, düzenledikleri vergi inceleme raporları hakkında rapor değerlendirme komisyonları tarafından yapılan değerlendirmeler, düzenledikleri diğer inceleme, araştırma, görüş, denetim ve soruşturma raporları hakkında yapılan değerlendirmeler, lisansüstü eğitim düzeyleri ve benzeri </w:t>
            </w:r>
            <w:proofErr w:type="gramStart"/>
            <w:r w:rsidRPr="00864099">
              <w:rPr>
                <w:rFonts w:ascii="Arial" w:eastAsia="Times New Roman" w:hAnsi="Arial" w:cs="Arial"/>
                <w:lang w:eastAsia="tr-TR"/>
              </w:rPr>
              <w:t>kriterler</w:t>
            </w:r>
            <w:proofErr w:type="gramEnd"/>
            <w:r w:rsidRPr="00864099">
              <w:rPr>
                <w:rFonts w:ascii="Arial" w:eastAsia="Times New Roman" w:hAnsi="Arial" w:cs="Arial"/>
                <w:lang w:eastAsia="tr-TR"/>
              </w:rPr>
              <w:t> esas alınarak oluşturulur. Vergi Müfettişlerinin performans değerlendirmesi takvim yılı itibarıyla yapılır.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Performans değerlendirme sisteminin oluşturulması ve yönetimi ile Vergi Müfettişlerinin görev, yetki ve sorumlulukları, mesleğe alınmaları, yetiştirilmeleri, yeterlikleri, yükselmeleri, görevlendirilmeleri ve yer değiştirmelerine ilişkin usul ve esaslar yönetmelikle belirlenir.”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Yürürlük</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52 –</w:t>
            </w:r>
            <w:r w:rsidRPr="00864099">
              <w:rPr>
                <w:rFonts w:ascii="Arial" w:eastAsia="Times New Roman" w:hAnsi="Arial" w:cs="Arial"/>
                <w:lang w:eastAsia="tr-TR"/>
              </w:rPr>
              <w:t> (1) Bu Kanunun;</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a) 1 inci ila 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maddeleri bu Kanunun yayım tarihini izleyen üçüncü </w:t>
            </w:r>
            <w:proofErr w:type="gramStart"/>
            <w:r w:rsidRPr="00864099">
              <w:rPr>
                <w:rFonts w:ascii="Arial" w:eastAsia="Times New Roman" w:hAnsi="Arial" w:cs="Arial"/>
                <w:lang w:eastAsia="tr-TR"/>
              </w:rPr>
              <w:t>ay başında</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b) 9 uncu ve 42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maddeleri </w:t>
            </w:r>
            <w:proofErr w:type="gramStart"/>
            <w:r w:rsidRPr="00864099">
              <w:rPr>
                <w:rFonts w:ascii="Arial" w:eastAsia="Times New Roman" w:hAnsi="Arial" w:cs="Arial"/>
                <w:lang w:eastAsia="tr-TR"/>
              </w:rPr>
              <w:t>1/4/2020</w:t>
            </w:r>
            <w:proofErr w:type="gramEnd"/>
            <w:r w:rsidRPr="00864099">
              <w:rPr>
                <w:rFonts w:ascii="Arial" w:eastAsia="Times New Roman" w:hAnsi="Arial" w:cs="Arial"/>
                <w:lang w:eastAsia="tr-TR"/>
              </w:rPr>
              <w:t>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c) 10 uncu ve 15 inci maddeleri </w:t>
            </w:r>
            <w:proofErr w:type="gramStart"/>
            <w:r w:rsidRPr="00864099">
              <w:rPr>
                <w:rFonts w:ascii="Arial" w:eastAsia="Times New Roman" w:hAnsi="Arial" w:cs="Arial"/>
                <w:lang w:eastAsia="tr-TR"/>
              </w:rPr>
              <w:t>1/1/2020</w:t>
            </w:r>
            <w:proofErr w:type="gramEnd"/>
            <w:r w:rsidRPr="00864099">
              <w:rPr>
                <w:rFonts w:ascii="Arial" w:eastAsia="Times New Roman" w:hAnsi="Arial" w:cs="Arial"/>
                <w:lang w:eastAsia="tr-TR"/>
              </w:rPr>
              <w:t> tarihinden itibaren elde edilen gelirlere uygulanmak üzere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ç) 11 inci ve 12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maddeleri bu Kanunun yayım tarihini izleyen </w:t>
            </w:r>
            <w:proofErr w:type="gramStart"/>
            <w:r w:rsidRPr="00864099">
              <w:rPr>
                <w:rFonts w:ascii="Arial" w:eastAsia="Times New Roman" w:hAnsi="Arial" w:cs="Arial"/>
                <w:lang w:eastAsia="tr-TR"/>
              </w:rPr>
              <w:t>ay başında</w:t>
            </w:r>
            <w:proofErr w:type="gramEnd"/>
            <w:r w:rsidRPr="00864099">
              <w:rPr>
                <w:rFonts w:ascii="Arial" w:eastAsia="Times New Roman" w:hAnsi="Arial" w:cs="Arial"/>
                <w:lang w:eastAsia="tr-TR"/>
              </w:rPr>
              <w:t>,</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d) 13 üncü ve 14 üncü maddeleri </w:t>
            </w:r>
            <w:proofErr w:type="gramStart"/>
            <w:r w:rsidRPr="00864099">
              <w:rPr>
                <w:rFonts w:ascii="Arial" w:eastAsia="Times New Roman" w:hAnsi="Arial" w:cs="Arial"/>
                <w:lang w:eastAsia="tr-TR"/>
              </w:rPr>
              <w:t>1/1/2020</w:t>
            </w:r>
            <w:proofErr w:type="gramEnd"/>
            <w:r w:rsidRPr="00864099">
              <w:rPr>
                <w:rFonts w:ascii="Arial" w:eastAsia="Times New Roman" w:hAnsi="Arial" w:cs="Arial"/>
                <w:lang w:eastAsia="tr-TR"/>
              </w:rPr>
              <w:t> tarihinden itibaren başlayan vergilendirme dönemi gelir ve kazançlarına uygulanmak üzere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e) 17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 </w:t>
            </w:r>
            <w:proofErr w:type="gramStart"/>
            <w:r w:rsidRPr="00864099">
              <w:rPr>
                <w:rFonts w:ascii="Arial" w:eastAsia="Times New Roman" w:hAnsi="Arial" w:cs="Arial"/>
                <w:lang w:eastAsia="tr-TR"/>
              </w:rPr>
              <w:t>1/1/2019</w:t>
            </w:r>
            <w:proofErr w:type="gramEnd"/>
            <w:r w:rsidRPr="00864099">
              <w:rPr>
                <w:rFonts w:ascii="Arial" w:eastAsia="Times New Roman" w:hAnsi="Arial" w:cs="Arial"/>
                <w:lang w:eastAsia="tr-TR"/>
              </w:rPr>
              <w:t> tarihinden itibaren elde edilen gelirlere uygulanmak üzere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f) 18 inci maddesi </w:t>
            </w:r>
            <w:proofErr w:type="gramStart"/>
            <w:r w:rsidRPr="00864099">
              <w:rPr>
                <w:rFonts w:ascii="Arial" w:eastAsia="Times New Roman" w:hAnsi="Arial" w:cs="Arial"/>
                <w:lang w:eastAsia="tr-TR"/>
              </w:rPr>
              <w:t>1/1/2020</w:t>
            </w:r>
            <w:proofErr w:type="gramEnd"/>
            <w:r w:rsidRPr="00864099">
              <w:rPr>
                <w:rFonts w:ascii="Arial" w:eastAsia="Times New Roman" w:hAnsi="Arial" w:cs="Arial"/>
                <w:lang w:eastAsia="tr-TR"/>
              </w:rPr>
              <w:t> tarihinden itibaren verilmesi gereken yıllık gelir ve kurumlar vergisi beyannamelerinde uygulanmak üzere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g) 21 inci maddesinin 193 sayılı Kanunun geçici 72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maddesinde yer alan “</w:t>
            </w:r>
            <w:proofErr w:type="gramStart"/>
            <w:r w:rsidRPr="00864099">
              <w:rPr>
                <w:rFonts w:ascii="Arial" w:eastAsia="Times New Roman" w:hAnsi="Arial" w:cs="Arial"/>
                <w:lang w:eastAsia="tr-TR"/>
              </w:rPr>
              <w:t>31/12/2019</w:t>
            </w:r>
            <w:proofErr w:type="gramEnd"/>
            <w:r w:rsidRPr="00864099">
              <w:rPr>
                <w:rFonts w:ascii="Arial" w:eastAsia="Times New Roman" w:hAnsi="Arial" w:cs="Arial"/>
                <w:lang w:eastAsia="tr-TR"/>
              </w:rPr>
              <w:t>” ibaresini “31/12/2023” şeklinde değiştiren hükmü yayımı tarihinde, diğer hükümleri 1/1/2020 tarihinden itibaren elde edilen gelirlere uygulanmak üzere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ğ) 23 üncü, 25 inci, 27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ve 28 inci maddeleri, 32 </w:t>
            </w:r>
            <w:proofErr w:type="spellStart"/>
            <w:r w:rsidRPr="00864099">
              <w:rPr>
                <w:rFonts w:ascii="Arial" w:eastAsia="Times New Roman" w:hAnsi="Arial" w:cs="Arial"/>
                <w:lang w:eastAsia="tr-TR"/>
              </w:rPr>
              <w:t>nci</w:t>
            </w:r>
            <w:proofErr w:type="spellEnd"/>
            <w:r w:rsidRPr="00864099">
              <w:rPr>
                <w:rFonts w:ascii="Arial" w:eastAsia="Times New Roman" w:hAnsi="Arial" w:cs="Arial"/>
                <w:lang w:eastAsia="tr-TR"/>
              </w:rPr>
              <w:t> maddesiyle 1319 sayılı Kanuna eklenen 44 üncü maddenin dördüncü fıkrası ve 40 </w:t>
            </w:r>
            <w:proofErr w:type="spellStart"/>
            <w:r w:rsidRPr="00864099">
              <w:rPr>
                <w:rFonts w:ascii="Arial" w:eastAsia="Times New Roman" w:hAnsi="Arial" w:cs="Arial"/>
                <w:lang w:eastAsia="tr-TR"/>
              </w:rPr>
              <w:t>ıncı</w:t>
            </w:r>
            <w:proofErr w:type="spellEnd"/>
            <w:r w:rsidRPr="00864099">
              <w:rPr>
                <w:rFonts w:ascii="Arial" w:eastAsia="Times New Roman" w:hAnsi="Arial" w:cs="Arial"/>
                <w:lang w:eastAsia="tr-TR"/>
              </w:rPr>
              <w:t> maddesi </w:t>
            </w:r>
            <w:proofErr w:type="gramStart"/>
            <w:r w:rsidRPr="00864099">
              <w:rPr>
                <w:rFonts w:ascii="Arial" w:eastAsia="Times New Roman" w:hAnsi="Arial" w:cs="Arial"/>
                <w:lang w:eastAsia="tr-TR"/>
              </w:rPr>
              <w:t>1/1/2020</w:t>
            </w:r>
            <w:proofErr w:type="gramEnd"/>
            <w:r w:rsidRPr="00864099">
              <w:rPr>
                <w:rFonts w:ascii="Arial" w:eastAsia="Times New Roman" w:hAnsi="Arial" w:cs="Arial"/>
                <w:lang w:eastAsia="tr-TR"/>
              </w:rPr>
              <w:t> tarihinde,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lang w:eastAsia="tr-TR"/>
              </w:rPr>
              <w:t>h) Diğer hükümleri yayımı tarihinde,</w:t>
            </w:r>
          </w:p>
          <w:p w:rsidR="00864099" w:rsidRPr="00864099" w:rsidRDefault="00864099" w:rsidP="00864099">
            <w:pPr>
              <w:spacing w:after="0" w:line="240" w:lineRule="atLeast"/>
              <w:ind w:firstLine="566"/>
              <w:jc w:val="both"/>
              <w:rPr>
                <w:rFonts w:ascii="Arial" w:eastAsia="Times New Roman" w:hAnsi="Arial" w:cs="Arial"/>
                <w:lang w:eastAsia="tr-TR"/>
              </w:rPr>
            </w:pPr>
            <w:proofErr w:type="gramStart"/>
            <w:r w:rsidRPr="00864099">
              <w:rPr>
                <w:rFonts w:ascii="Arial" w:eastAsia="Times New Roman" w:hAnsi="Arial" w:cs="Arial"/>
                <w:lang w:eastAsia="tr-TR"/>
              </w:rPr>
              <w:t>yürürlüğe</w:t>
            </w:r>
            <w:proofErr w:type="gramEnd"/>
            <w:r w:rsidRPr="00864099">
              <w:rPr>
                <w:rFonts w:ascii="Arial" w:eastAsia="Times New Roman" w:hAnsi="Arial" w:cs="Arial"/>
                <w:lang w:eastAsia="tr-TR"/>
              </w:rPr>
              <w:t> girer.</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Yürütme</w:t>
            </w:r>
          </w:p>
          <w:p w:rsidR="00864099" w:rsidRPr="00864099" w:rsidRDefault="00864099" w:rsidP="00864099">
            <w:pPr>
              <w:spacing w:after="0" w:line="240" w:lineRule="atLeast"/>
              <w:ind w:firstLine="566"/>
              <w:jc w:val="both"/>
              <w:rPr>
                <w:rFonts w:ascii="Arial" w:eastAsia="Times New Roman" w:hAnsi="Arial" w:cs="Arial"/>
                <w:lang w:eastAsia="tr-TR"/>
              </w:rPr>
            </w:pPr>
            <w:r w:rsidRPr="00864099">
              <w:rPr>
                <w:rFonts w:ascii="Arial" w:eastAsia="Times New Roman" w:hAnsi="Arial" w:cs="Arial"/>
                <w:b/>
                <w:bCs/>
                <w:lang w:eastAsia="tr-TR"/>
              </w:rPr>
              <w:t>MADDE 53 –</w:t>
            </w:r>
            <w:r w:rsidRPr="00864099">
              <w:rPr>
                <w:rFonts w:ascii="Arial" w:eastAsia="Times New Roman" w:hAnsi="Arial" w:cs="Arial"/>
                <w:lang w:eastAsia="tr-TR"/>
              </w:rPr>
              <w:t> (1) Bu Kanun hükümlerini Cumhurbaşkanı yürütür.</w:t>
            </w:r>
          </w:p>
        </w:tc>
      </w:tr>
    </w:tbl>
    <w:p w:rsidR="00BD7E18" w:rsidRPr="00864099" w:rsidRDefault="00BD7E18">
      <w:pPr>
        <w:rPr>
          <w:rFonts w:ascii="Arial" w:hAnsi="Arial" w:cs="Arial"/>
        </w:rPr>
      </w:pPr>
    </w:p>
    <w:sectPr w:rsidR="00BD7E18" w:rsidRPr="008640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099"/>
    <w:rsid w:val="00195631"/>
    <w:rsid w:val="00864099"/>
    <w:rsid w:val="00BD7E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uiPriority w:val="9"/>
    <w:qFormat/>
    <w:rsid w:val="00864099"/>
    <w:pPr>
      <w:keepNext/>
      <w:widowControl w:val="0"/>
      <w:spacing w:after="0" w:line="240" w:lineRule="auto"/>
      <w:ind w:right="17"/>
      <w:jc w:val="center"/>
      <w:outlineLvl w:val="1"/>
    </w:pPr>
    <w:rPr>
      <w:rFonts w:ascii="Arial" w:eastAsia="Cambria" w:hAnsi="Arial" w:cs="Arial"/>
      <w:b/>
      <w:bCs/>
      <w:noProof/>
      <w:kern w:val="16"/>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64099"/>
  </w:style>
  <w:style w:type="paragraph" w:customStyle="1" w:styleId="ortabalkbold">
    <w:name w:val="ortabalkbold"/>
    <w:basedOn w:val="Normal"/>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64099"/>
  </w:style>
  <w:style w:type="character" w:customStyle="1" w:styleId="Balk2Char">
    <w:name w:val="Başlık 2 Char"/>
    <w:basedOn w:val="VarsaylanParagrafYazTipi"/>
    <w:link w:val="Balk2"/>
    <w:uiPriority w:val="9"/>
    <w:rsid w:val="00864099"/>
    <w:rPr>
      <w:rFonts w:ascii="Arial" w:eastAsia="Cambria" w:hAnsi="Arial" w:cs="Arial"/>
      <w:b/>
      <w:bCs/>
      <w:noProof/>
      <w:kern w:val="16"/>
      <w:sz w:val="24"/>
      <w:szCs w:val="24"/>
      <w:lang w:eastAsia="tr-TR"/>
    </w:rPr>
  </w:style>
  <w:style w:type="paragraph" w:styleId="BalonMetni">
    <w:name w:val="Balloon Text"/>
    <w:basedOn w:val="Normal"/>
    <w:link w:val="BalonMetniChar"/>
    <w:uiPriority w:val="99"/>
    <w:semiHidden/>
    <w:unhideWhenUsed/>
    <w:rsid w:val="00195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5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uiPriority w:val="9"/>
    <w:qFormat/>
    <w:rsid w:val="00864099"/>
    <w:pPr>
      <w:keepNext/>
      <w:widowControl w:val="0"/>
      <w:spacing w:after="0" w:line="240" w:lineRule="auto"/>
      <w:ind w:right="17"/>
      <w:jc w:val="center"/>
      <w:outlineLvl w:val="1"/>
    </w:pPr>
    <w:rPr>
      <w:rFonts w:ascii="Arial" w:eastAsia="Cambria" w:hAnsi="Arial" w:cs="Arial"/>
      <w:b/>
      <w:bCs/>
      <w:noProof/>
      <w:kern w:val="16"/>
      <w:sz w:val="24"/>
      <w:szCs w:val="24"/>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864099"/>
  </w:style>
  <w:style w:type="paragraph" w:customStyle="1" w:styleId="ortabalkbold">
    <w:name w:val="ortabalkbold"/>
    <w:basedOn w:val="Normal"/>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640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64099"/>
  </w:style>
  <w:style w:type="character" w:customStyle="1" w:styleId="Balk2Char">
    <w:name w:val="Başlık 2 Char"/>
    <w:basedOn w:val="VarsaylanParagrafYazTipi"/>
    <w:link w:val="Balk2"/>
    <w:uiPriority w:val="9"/>
    <w:rsid w:val="00864099"/>
    <w:rPr>
      <w:rFonts w:ascii="Arial" w:eastAsia="Cambria" w:hAnsi="Arial" w:cs="Arial"/>
      <w:b/>
      <w:bCs/>
      <w:noProof/>
      <w:kern w:val="16"/>
      <w:sz w:val="24"/>
      <w:szCs w:val="24"/>
      <w:lang w:eastAsia="tr-TR"/>
    </w:rPr>
  </w:style>
  <w:style w:type="paragraph" w:styleId="BalonMetni">
    <w:name w:val="Balloon Text"/>
    <w:basedOn w:val="Normal"/>
    <w:link w:val="BalonMetniChar"/>
    <w:uiPriority w:val="99"/>
    <w:semiHidden/>
    <w:unhideWhenUsed/>
    <w:rsid w:val="001956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5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2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9553</Words>
  <Characters>54453</Characters>
  <Application>Microsoft Office Word</Application>
  <DocSecurity>0</DocSecurity>
  <Lines>453</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Seren KISAS</cp:lastModifiedBy>
  <cp:revision>2</cp:revision>
  <dcterms:created xsi:type="dcterms:W3CDTF">2019-12-09T11:57:00Z</dcterms:created>
  <dcterms:modified xsi:type="dcterms:W3CDTF">2019-12-09T12:01:00Z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1575892796</vt:lpwstr>
  </property>
  <property fmtid="{D5CDD505-2E9C-101B-9397-08002B2CF9AE}" pid="5" name="DLPManualFileClassificationVersion">
    <vt:lpwstr>11.3.2.8</vt:lpwstr>
  </property>
</Properties>
</file>