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FB" w:rsidRPr="001052FB" w:rsidRDefault="001052FB" w:rsidP="001052FB">
      <w:pPr>
        <w:spacing w:after="0" w:line="240" w:lineRule="auto"/>
        <w:rPr>
          <w:rFonts w:ascii="Arial" w:eastAsia="Times New Roman" w:hAnsi="Arial" w:cs="Arial"/>
          <w:noProof/>
          <w:kern w:val="16"/>
          <w:position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1052FB" w:rsidRPr="001052FB" w:rsidTr="00DC633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52FB" w:rsidRPr="001052FB" w:rsidRDefault="001052FB" w:rsidP="001052FB">
            <w:pPr>
              <w:spacing w:after="0" w:line="240" w:lineRule="atLeast"/>
              <w:rPr>
                <w:rFonts w:ascii="Arial" w:eastAsia="Times New Roman" w:hAnsi="Arial" w:cs="Arial"/>
                <w:noProof/>
                <w:kern w:val="16"/>
                <w:position w:val="24"/>
                <w:lang w:eastAsia="tr-TR"/>
              </w:rPr>
            </w:pPr>
            <w:r w:rsidRPr="001052FB">
              <w:rPr>
                <w:rFonts w:ascii="Arial" w:eastAsia="Times New Roman" w:hAnsi="Arial" w:cs="Arial"/>
                <w:noProof/>
                <w:kern w:val="16"/>
                <w:position w:val="24"/>
                <w:lang w:eastAsia="tr-TR"/>
              </w:rPr>
              <w:t>16 Ekim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52FB" w:rsidRPr="001052FB" w:rsidRDefault="001052FB" w:rsidP="001052FB">
            <w:pPr>
              <w:spacing w:after="0" w:line="240" w:lineRule="atLeast"/>
              <w:jc w:val="center"/>
              <w:rPr>
                <w:rFonts w:ascii="Arial" w:eastAsia="Times New Roman" w:hAnsi="Arial" w:cs="Arial"/>
                <w:noProof/>
                <w:kern w:val="16"/>
                <w:position w:val="24"/>
                <w:lang w:eastAsia="tr-TR"/>
              </w:rPr>
            </w:pPr>
            <w:r w:rsidRPr="001052FB">
              <w:rPr>
                <w:rFonts w:ascii="Arial" w:eastAsia="Times New Roman" w:hAnsi="Arial" w:cs="Arial"/>
                <w:b/>
                <w:bCs/>
                <w:noProof/>
                <w:color w:val="800000"/>
                <w:kern w:val="16"/>
                <w:position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052FB" w:rsidRPr="001052FB" w:rsidRDefault="001052FB" w:rsidP="001052FB">
            <w:pPr>
              <w:spacing w:before="100" w:beforeAutospacing="1" w:after="100" w:afterAutospacing="1" w:line="240" w:lineRule="auto"/>
              <w:jc w:val="right"/>
              <w:rPr>
                <w:rFonts w:ascii="Arial" w:eastAsia="Times New Roman" w:hAnsi="Arial" w:cs="Arial"/>
                <w:noProof/>
                <w:kern w:val="16"/>
                <w:position w:val="24"/>
                <w:lang w:eastAsia="tr-TR"/>
              </w:rPr>
            </w:pPr>
            <w:r w:rsidRPr="001052FB">
              <w:rPr>
                <w:rFonts w:ascii="Arial" w:eastAsia="Times New Roman" w:hAnsi="Arial" w:cs="Arial"/>
                <w:noProof/>
                <w:kern w:val="16"/>
                <w:position w:val="24"/>
                <w:lang w:eastAsia="tr-TR"/>
              </w:rPr>
              <w:t>Sayı : 31276</w:t>
            </w:r>
          </w:p>
        </w:tc>
      </w:tr>
      <w:tr w:rsidR="001052FB" w:rsidRPr="001052FB" w:rsidTr="00DC6339">
        <w:trPr>
          <w:trHeight w:val="480"/>
        </w:trPr>
        <w:tc>
          <w:tcPr>
            <w:tcW w:w="8789" w:type="dxa"/>
            <w:gridSpan w:val="3"/>
            <w:tcMar>
              <w:top w:w="0" w:type="dxa"/>
              <w:left w:w="108" w:type="dxa"/>
              <w:bottom w:w="0" w:type="dxa"/>
              <w:right w:w="108" w:type="dxa"/>
            </w:tcMar>
            <w:vAlign w:val="center"/>
            <w:hideMark/>
          </w:tcPr>
          <w:p w:rsidR="001052FB" w:rsidRPr="001052FB" w:rsidRDefault="001052FB" w:rsidP="001052FB">
            <w:pPr>
              <w:spacing w:before="100" w:beforeAutospacing="1" w:after="100" w:afterAutospacing="1" w:line="240" w:lineRule="auto"/>
              <w:jc w:val="center"/>
              <w:rPr>
                <w:rFonts w:ascii="Arial" w:eastAsia="Times New Roman" w:hAnsi="Arial" w:cs="Arial"/>
                <w:noProof/>
                <w:kern w:val="16"/>
                <w:position w:val="24"/>
                <w:lang w:eastAsia="tr-TR"/>
              </w:rPr>
            </w:pPr>
            <w:r w:rsidRPr="001052FB">
              <w:rPr>
                <w:rFonts w:ascii="Arial" w:eastAsia="Times New Roman" w:hAnsi="Arial" w:cs="Arial"/>
                <w:b/>
                <w:bCs/>
                <w:noProof/>
                <w:color w:val="000080"/>
                <w:kern w:val="16"/>
                <w:position w:val="24"/>
                <w:lang w:eastAsia="tr-TR"/>
              </w:rPr>
              <w:t>YÖNETMELİK</w:t>
            </w:r>
          </w:p>
        </w:tc>
      </w:tr>
    </w:tbl>
    <w:p w:rsidR="001052FB" w:rsidRPr="001052FB" w:rsidRDefault="001052FB" w:rsidP="001052FB">
      <w:pPr>
        <w:spacing w:after="0" w:line="240" w:lineRule="auto"/>
        <w:jc w:val="both"/>
        <w:rPr>
          <w:rFonts w:ascii="Arial" w:eastAsia="Times New Roman" w:hAnsi="Arial" w:cs="Arial"/>
          <w:color w:val="000000"/>
          <w:u w:val="single"/>
          <w:lang w:eastAsia="tr-TR"/>
        </w:rPr>
      </w:pPr>
    </w:p>
    <w:p w:rsidR="001052FB" w:rsidRPr="001052FB" w:rsidRDefault="001052FB" w:rsidP="001052FB">
      <w:pPr>
        <w:keepNext/>
        <w:widowControl w:val="0"/>
        <w:spacing w:after="0" w:line="240" w:lineRule="auto"/>
        <w:ind w:right="17"/>
        <w:jc w:val="center"/>
        <w:outlineLvl w:val="1"/>
        <w:rPr>
          <w:rFonts w:ascii="Arial" w:eastAsia="Cambria" w:hAnsi="Arial" w:cs="Arial"/>
          <w:b/>
          <w:bCs/>
          <w:noProof/>
          <w:kern w:val="16"/>
          <w:sz w:val="24"/>
          <w:szCs w:val="24"/>
          <w:lang w:eastAsia="tr-TR"/>
        </w:rPr>
      </w:pPr>
      <w:bookmarkStart w:id="0" w:name="_Toc53741527"/>
      <w:r w:rsidRPr="001052FB">
        <w:rPr>
          <w:rFonts w:ascii="Arial" w:eastAsia="Cambria" w:hAnsi="Arial" w:cs="Arial"/>
          <w:b/>
          <w:bCs/>
          <w:noProof/>
          <w:kern w:val="16"/>
          <w:sz w:val="24"/>
          <w:szCs w:val="24"/>
          <w:lang w:eastAsia="tr-TR"/>
        </w:rPr>
        <w:t>SİGORTACILIK VE ÖZEL EMEKLİLİK DÜZENLEME VE DENETLEME KURUMU TEŞKİLAT YÖNETMELİĞİ</w:t>
      </w:r>
      <w:bookmarkEnd w:id="0"/>
    </w:p>
    <w:p w:rsidR="001052FB" w:rsidRPr="001052FB" w:rsidRDefault="001052FB" w:rsidP="001052FB">
      <w:pPr>
        <w:spacing w:after="0" w:line="240" w:lineRule="auto"/>
        <w:jc w:val="center"/>
        <w:rPr>
          <w:rFonts w:ascii="Arial" w:eastAsia="Times New Roman" w:hAnsi="Arial" w:cs="Arial"/>
          <w:b/>
          <w:bCs/>
          <w:color w:val="000000"/>
          <w:lang w:eastAsia="tr-TR"/>
        </w:rPr>
      </w:pPr>
    </w:p>
    <w:p w:rsidR="001052FB" w:rsidRPr="001052FB" w:rsidRDefault="001052FB" w:rsidP="001052FB">
      <w:pPr>
        <w:spacing w:line="240" w:lineRule="auto"/>
        <w:jc w:val="center"/>
        <w:rPr>
          <w:rFonts w:ascii="Arial" w:eastAsia="Times New Roman" w:hAnsi="Arial" w:cs="Arial"/>
          <w:b/>
          <w:bCs/>
          <w:noProof/>
          <w:kern w:val="16"/>
          <w:position w:val="24"/>
        </w:rPr>
      </w:pPr>
      <w:r w:rsidRPr="001052FB">
        <w:rPr>
          <w:rFonts w:ascii="Arial" w:eastAsia="Times New Roman" w:hAnsi="Arial" w:cs="Arial"/>
          <w:b/>
          <w:bCs/>
          <w:noProof/>
          <w:kern w:val="16"/>
          <w:position w:val="24"/>
        </w:rPr>
        <w:t>BİRİNCİ BÖLÜM</w:t>
      </w:r>
      <w:r w:rsidRPr="001052FB">
        <w:rPr>
          <w:rFonts w:ascii="Arial" w:eastAsia="Times New Roman" w:hAnsi="Arial" w:cs="Arial"/>
          <w:b/>
          <w:bCs/>
          <w:noProof/>
          <w:kern w:val="16"/>
          <w:position w:val="24"/>
        </w:rPr>
        <w:br/>
        <w:t>Amaç, Kapsam, Dayanak ve Tanımlar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Amaç</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 </w:t>
      </w:r>
      <w:r w:rsidRPr="001052FB">
        <w:rPr>
          <w:rFonts w:ascii="Arial" w:eastAsia="Times New Roman" w:hAnsi="Arial" w:cs="Arial"/>
          <w:noProof/>
          <w:kern w:val="16"/>
          <w:position w:val="24"/>
        </w:rPr>
        <w:t>(1) Bu Yönetmeliğin amacı; Sigortacıl</w:t>
      </w:r>
      <w:bookmarkStart w:id="1" w:name="_GoBack"/>
      <w:bookmarkEnd w:id="1"/>
      <w:r w:rsidRPr="001052FB">
        <w:rPr>
          <w:rFonts w:ascii="Arial" w:eastAsia="Times New Roman" w:hAnsi="Arial" w:cs="Arial"/>
          <w:noProof/>
          <w:kern w:val="16"/>
          <w:position w:val="24"/>
        </w:rPr>
        <w:t>ık ve Özel Emeklilik Düzenleme ve Denetleme Kurumunun teşkilat yapısı, hizmet birimlerinin görev ve yetkileri ile çalışma usul ve esaslarını belirlemektir.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Kapsam</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  </w:t>
      </w:r>
      <w:r w:rsidRPr="001052FB">
        <w:rPr>
          <w:rFonts w:ascii="Arial" w:eastAsia="Times New Roman" w:hAnsi="Arial" w:cs="Arial"/>
          <w:noProof/>
          <w:kern w:val="16"/>
          <w:position w:val="24"/>
        </w:rPr>
        <w:t>(1) Bu Yönetmelik, Sigortacılık ve Özel Emeklilik Düzenleme ve Denetleme Kurumu teşkilatı ile Kurumda görev yapan personeli kapsar.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Dayanak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3- </w:t>
      </w:r>
      <w:r w:rsidRPr="001052FB">
        <w:rPr>
          <w:rFonts w:ascii="Arial" w:eastAsia="Times New Roman" w:hAnsi="Arial" w:cs="Arial"/>
          <w:noProof/>
          <w:kern w:val="16"/>
          <w:position w:val="24"/>
        </w:rPr>
        <w:t>(1) Bu Yönetmelik, 47 sayılı Sigortacılık ve Özel Emeklilik Düzenleme ve Denetleme Kurumunun Teşkilat ve Görevleri Hakkında Cumhurbaşkanlığı Kararnamesinin 12 nci maddesine dayanılarak hazırlanmıştır.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Tanımlar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4 - </w:t>
      </w:r>
      <w:r w:rsidRPr="001052FB">
        <w:rPr>
          <w:rFonts w:ascii="Arial" w:eastAsia="Times New Roman" w:hAnsi="Arial" w:cs="Arial"/>
          <w:noProof/>
          <w:kern w:val="16"/>
          <w:position w:val="24"/>
        </w:rPr>
        <w:t>(1) Bu Yönetmelikte geçen;</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Aracı: Sigorta acenteleri, sigorta ve reasürans brokerleri ile bireysel emeklilik aracılarını.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Başkan: Sigortacılık ve Özel Emeklilik Düzenleme ve Denetleme Kurulu Başkanını,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Eksper: Sigorta eksperleri ile tarım sigortaları havuzu eksperlerini,</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 xml:space="preserve">ç) Gözetim ve denetime tabi kişi ve kuruluşlar: 47 sayılı Sigortacılık ve Özel Emeklilik Düzenleme ve Denetleme Kurumunun Teşkilat ve Görevleri Hakkında Cumhurbaşkanlığı Kararnamesi, 3/6/2007 tarihli ve 5684 sayılı Sigortacılık Kanunu, 28/3/2001 tarihli ve 4632 sayılı Bireysel Emeklilik Tasarruf ve Yatırım Sistemi Kanunu ve ilgili diğer mevzuat kapsamında sigortacılık ve özel emeklilik sektörlerinde faaliyet gösteren veya sundukları </w:t>
      </w:r>
      <w:r w:rsidRPr="001052FB">
        <w:rPr>
          <w:rFonts w:ascii="Arial" w:eastAsia="Times New Roman" w:hAnsi="Arial" w:cs="Arial"/>
          <w:noProof/>
          <w:kern w:val="16"/>
          <w:position w:val="24"/>
        </w:rPr>
        <w:lastRenderedPageBreak/>
        <w:t>hizmetle sınırlı olmak kaydıyla bu sektörlerde faaliyet gösterenlere hizmet sunan tüm gerçek ve tüzel kişiler ile diğer kuruluşları ve bunların çalışanlarını,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Kurul: Sigortacılık ve Özel Emeklilik Düzenleme ve Denetleme Kurulunu,</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Kurum: Sigortacılık ve Özel Emeklilik Düzenleme ve Denetleme Kurumunu,</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Özellikli kuruluş: Türkiye Sigorta, Reasürans ve Emeklilik Şirketleri Birliği ve nezdindeki alt kuruluşları, emeklilik gözetim merkezi, Doğal Afet Sigortaları Kurumu, Tarım Sigortaları Havuzu ve benzeri sigortacılık ve özel emeklilik alanında faaliyet gösteren diğer tüm kurum ve kuruluşları,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Şirket: Sigorta, reasürans ve emeklilik şirketlerini,</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ifade eder.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Bu Yönetmelikte yer almayan tanımlar için ilgili mevzuatta yer alan tanımlar geçerlidir.</w:t>
      </w:r>
    </w:p>
    <w:p w:rsidR="001052FB" w:rsidRPr="001052FB" w:rsidRDefault="001052FB" w:rsidP="001052FB">
      <w:pPr>
        <w:spacing w:after="0" w:line="240" w:lineRule="auto"/>
        <w:jc w:val="center"/>
        <w:rPr>
          <w:rFonts w:ascii="Arial" w:eastAsia="Times New Roman" w:hAnsi="Arial" w:cs="Arial"/>
          <w:b/>
          <w:bCs/>
          <w:noProof/>
          <w:kern w:val="16"/>
          <w:position w:val="24"/>
        </w:rPr>
      </w:pPr>
    </w:p>
    <w:p w:rsidR="001052FB" w:rsidRPr="001052FB" w:rsidRDefault="001052FB" w:rsidP="001052FB">
      <w:pPr>
        <w:spacing w:after="0" w:line="240" w:lineRule="auto"/>
        <w:jc w:val="center"/>
        <w:rPr>
          <w:rFonts w:ascii="Arial" w:eastAsia="Times New Roman" w:hAnsi="Arial" w:cs="Arial"/>
          <w:b/>
          <w:bCs/>
          <w:noProof/>
          <w:kern w:val="16"/>
          <w:position w:val="24"/>
        </w:rPr>
      </w:pPr>
      <w:r w:rsidRPr="001052FB">
        <w:rPr>
          <w:rFonts w:ascii="Arial" w:eastAsia="Times New Roman" w:hAnsi="Arial" w:cs="Arial"/>
          <w:b/>
          <w:bCs/>
          <w:noProof/>
          <w:kern w:val="16"/>
          <w:position w:val="24"/>
        </w:rPr>
        <w:t>İKİNCİ BÖLÜM</w:t>
      </w:r>
    </w:p>
    <w:p w:rsidR="001052FB" w:rsidRPr="001052FB" w:rsidRDefault="001052FB" w:rsidP="001052FB">
      <w:pPr>
        <w:spacing w:after="0" w:line="240" w:lineRule="auto"/>
        <w:jc w:val="center"/>
        <w:rPr>
          <w:rFonts w:ascii="Arial" w:eastAsia="Times New Roman" w:hAnsi="Arial" w:cs="Arial"/>
          <w:b/>
          <w:bCs/>
          <w:noProof/>
          <w:kern w:val="16"/>
          <w:position w:val="24"/>
        </w:rPr>
      </w:pPr>
      <w:r w:rsidRPr="001052FB">
        <w:rPr>
          <w:rFonts w:ascii="Arial" w:eastAsia="Times New Roman" w:hAnsi="Arial" w:cs="Arial"/>
          <w:b/>
          <w:bCs/>
          <w:noProof/>
          <w:kern w:val="16"/>
          <w:position w:val="24"/>
        </w:rPr>
        <w:t>Sigortacılık ve Özel Emeklilik Düzenleme ve Denetleme Kurumu Teşkilatı</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Kurum</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5- </w:t>
      </w:r>
      <w:r w:rsidRPr="001052FB">
        <w:rPr>
          <w:rFonts w:ascii="Arial" w:eastAsia="Times New Roman" w:hAnsi="Arial" w:cs="Arial"/>
          <w:noProof/>
          <w:kern w:val="16"/>
          <w:position w:val="24"/>
        </w:rPr>
        <w:t>(1) Kurum, Sigortacılık ve Özel Emeklilik Düzenleme ve Denetleme Kurulu ile Başkanlık teşkilatından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Kurum, 47 sayılı Cumhurbaşkanlığı Kararnamesi ve ilgili mevzuatla kendisine verilen görev ve yetkileri, kendi sorumluluğu altında bağımsız olarak yerine getirir ve kullanır.</w:t>
      </w:r>
    </w:p>
    <w:p w:rsidR="001052FB" w:rsidRPr="001052FB" w:rsidRDefault="001052FB" w:rsidP="001052FB">
      <w:pPr>
        <w:spacing w:before="120" w:after="0" w:line="240" w:lineRule="auto"/>
        <w:jc w:val="both"/>
        <w:rPr>
          <w:rFonts w:ascii="Arial" w:eastAsia="Times New Roman" w:hAnsi="Arial" w:cs="Arial"/>
          <w:b/>
          <w:noProof/>
          <w:kern w:val="16"/>
          <w:position w:val="24"/>
        </w:rPr>
      </w:pPr>
      <w:r w:rsidRPr="001052FB">
        <w:rPr>
          <w:rFonts w:ascii="Arial" w:eastAsia="Times New Roman" w:hAnsi="Arial" w:cs="Arial"/>
          <w:b/>
          <w:noProof/>
          <w:kern w:val="16"/>
          <w:position w:val="24"/>
        </w:rPr>
        <w:t>Kurul</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noProof/>
          <w:kern w:val="16"/>
          <w:position w:val="24"/>
        </w:rPr>
        <w:t xml:space="preserve">MADDE 6 - </w:t>
      </w:r>
      <w:r w:rsidRPr="001052FB">
        <w:rPr>
          <w:rFonts w:ascii="Arial" w:eastAsia="Times New Roman" w:hAnsi="Arial" w:cs="Arial"/>
          <w:noProof/>
          <w:kern w:val="16"/>
          <w:position w:val="24"/>
        </w:rPr>
        <w:t>(1) Kurul, Cumhurbaşkanı tarafından atanan biri Başkan biri İkinci Başkan olmak üzere beş üyeden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Kurul Başkanı, Kurumun da başkanıdır.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Kurul, kanunlarla, Cumhurbaşkanlığı kararnameleri ve ilgili mevzuatla kendisine verilen görevleri yerine getirir ve yetkileri kullanır.</w:t>
      </w:r>
    </w:p>
    <w:p w:rsidR="001052FB" w:rsidRPr="001052FB" w:rsidRDefault="001052FB" w:rsidP="001052FB">
      <w:pPr>
        <w:spacing w:before="120" w:after="0" w:line="240" w:lineRule="auto"/>
        <w:jc w:val="both"/>
        <w:rPr>
          <w:rFonts w:ascii="Arial" w:eastAsia="Times New Roman" w:hAnsi="Arial" w:cs="Arial"/>
          <w:b/>
          <w:noProof/>
          <w:kern w:val="16"/>
          <w:position w:val="24"/>
        </w:rPr>
      </w:pPr>
      <w:r w:rsidRPr="001052FB">
        <w:rPr>
          <w:rFonts w:ascii="Arial" w:eastAsia="Times New Roman" w:hAnsi="Arial" w:cs="Arial"/>
          <w:b/>
          <w:noProof/>
          <w:kern w:val="16"/>
          <w:position w:val="24"/>
        </w:rPr>
        <w:t>Başkanlık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noProof/>
          <w:kern w:val="16"/>
          <w:position w:val="24"/>
        </w:rPr>
        <w:t xml:space="preserve">MADDE 7 - </w:t>
      </w:r>
      <w:r w:rsidRPr="001052FB">
        <w:rPr>
          <w:rFonts w:ascii="Arial" w:eastAsia="Times New Roman" w:hAnsi="Arial" w:cs="Arial"/>
          <w:noProof/>
          <w:kern w:val="16"/>
          <w:position w:val="24"/>
        </w:rPr>
        <w:t>(1) Başkanlık teşkilatı Başkan, başkan yardımcısı ve hizmet birimlerinden oluşur.</w:t>
      </w:r>
    </w:p>
    <w:p w:rsidR="001052FB" w:rsidRPr="001052FB" w:rsidRDefault="001052FB" w:rsidP="001052FB">
      <w:pPr>
        <w:spacing w:after="0" w:line="240" w:lineRule="auto"/>
        <w:jc w:val="center"/>
        <w:rPr>
          <w:rFonts w:ascii="Arial" w:eastAsia="Times New Roman" w:hAnsi="Arial" w:cs="Arial"/>
          <w:b/>
          <w:noProof/>
          <w:kern w:val="16"/>
          <w:position w:val="24"/>
        </w:rPr>
      </w:pPr>
    </w:p>
    <w:p w:rsidR="001052FB" w:rsidRPr="001052FB" w:rsidRDefault="001052FB" w:rsidP="001052FB">
      <w:pPr>
        <w:spacing w:after="0" w:line="240" w:lineRule="auto"/>
        <w:jc w:val="center"/>
        <w:rPr>
          <w:rFonts w:ascii="Arial" w:eastAsia="Times New Roman" w:hAnsi="Arial" w:cs="Arial"/>
          <w:b/>
          <w:noProof/>
          <w:kern w:val="16"/>
          <w:position w:val="24"/>
        </w:rPr>
      </w:pPr>
      <w:r w:rsidRPr="001052FB">
        <w:rPr>
          <w:rFonts w:ascii="Arial" w:eastAsia="Times New Roman" w:hAnsi="Arial" w:cs="Arial"/>
          <w:b/>
          <w:noProof/>
          <w:kern w:val="16"/>
          <w:position w:val="24"/>
        </w:rPr>
        <w:t>ÜÇÜNCÜ BÖLÜM</w:t>
      </w:r>
    </w:p>
    <w:p w:rsidR="001052FB" w:rsidRPr="001052FB" w:rsidRDefault="001052FB" w:rsidP="001052FB">
      <w:pPr>
        <w:spacing w:after="0" w:line="240" w:lineRule="auto"/>
        <w:jc w:val="center"/>
        <w:rPr>
          <w:rFonts w:ascii="Arial" w:eastAsia="Times New Roman" w:hAnsi="Arial" w:cs="Arial"/>
          <w:b/>
          <w:noProof/>
          <w:kern w:val="16"/>
          <w:position w:val="24"/>
        </w:rPr>
      </w:pPr>
      <w:r w:rsidRPr="001052FB">
        <w:rPr>
          <w:rFonts w:ascii="Arial" w:eastAsia="Times New Roman" w:hAnsi="Arial" w:cs="Arial"/>
          <w:b/>
          <w:noProof/>
          <w:kern w:val="16"/>
          <w:position w:val="24"/>
        </w:rPr>
        <w:t>Başkanlık Teşkilatı</w:t>
      </w:r>
    </w:p>
    <w:p w:rsidR="001052FB" w:rsidRPr="001052FB" w:rsidRDefault="001052FB" w:rsidP="001052FB">
      <w:pPr>
        <w:spacing w:before="120" w:after="0" w:line="240" w:lineRule="auto"/>
        <w:jc w:val="both"/>
        <w:rPr>
          <w:rFonts w:ascii="Arial" w:eastAsia="Times New Roman" w:hAnsi="Arial" w:cs="Arial"/>
          <w:b/>
          <w:noProof/>
          <w:kern w:val="16"/>
          <w:position w:val="24"/>
        </w:rPr>
      </w:pPr>
      <w:r w:rsidRPr="001052FB">
        <w:rPr>
          <w:rFonts w:ascii="Arial" w:eastAsia="Times New Roman" w:hAnsi="Arial" w:cs="Arial"/>
          <w:b/>
          <w:noProof/>
          <w:kern w:val="16"/>
          <w:position w:val="24"/>
        </w:rPr>
        <w:lastRenderedPageBreak/>
        <w:t>Başkan</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noProof/>
          <w:kern w:val="16"/>
          <w:position w:val="24"/>
        </w:rPr>
        <w:t xml:space="preserve">MADDE 8 - </w:t>
      </w:r>
      <w:r w:rsidRPr="001052FB">
        <w:rPr>
          <w:rFonts w:ascii="Arial" w:eastAsia="Times New Roman" w:hAnsi="Arial" w:cs="Arial"/>
          <w:noProof/>
          <w:kern w:val="16"/>
          <w:position w:val="24"/>
        </w:rPr>
        <w:t>(1) Kurul Başkanı aynı zamanda Kurumun da Başkanı olup Kurumun en üst amiridir. Başkan, Kurumun genel yönetim ve temsili ile Kurul tarafından alınan kararların yürütülmesinden sorumludur.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kanunlarla, Cumhurbaşkanlığı kararnameleri ve ilgili mevzuatla kendisine verilen görevleri yerine getirir ve yetkileri kullanır.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Başkan yardımcıları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9- </w:t>
      </w:r>
      <w:r w:rsidRPr="001052FB">
        <w:rPr>
          <w:rFonts w:ascii="Arial" w:eastAsia="Times New Roman" w:hAnsi="Arial" w:cs="Arial"/>
          <w:noProof/>
          <w:kern w:val="16"/>
          <w:position w:val="24"/>
        </w:rPr>
        <w:t>(1) Başkan yardımcıları, Başkan tarafından atanır ve Başkana karşı sorumludur.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yardımcılarının görev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Kurum Başkanlığına ilişkin görevlerinde Başkana yardımcı olmak.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Kendilerine bağlı hizmet birimlerine, ilgili mevzuat ile verilen görevlerin ve Kurul kararlarının yerine getirilmesini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Kendilerine bağlı hizmet birimlerinin, verimli ve uyumlu bir biçimde çalışmasının organizasyonunu ve koordinasyonunu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Başkan tarafından verilecek diğer görevleri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Başkan yardımcılarının sorumlu olacakları hizmet birimleri, mesleki deneyimleri de dikkate alınarak Başkan tarafından belirlenir.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Başkanlık hizmet birimleri</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10 - </w:t>
      </w:r>
      <w:r w:rsidRPr="001052FB">
        <w:rPr>
          <w:rFonts w:ascii="Arial" w:eastAsia="Times New Roman" w:hAnsi="Arial" w:cs="Arial"/>
          <w:noProof/>
          <w:kern w:val="16"/>
          <w:position w:val="24"/>
        </w:rPr>
        <w:t>(1) Başkanlık teşkilatı aşağıdaki hizmet birimlerinden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Düzenleme Daire Başkanlıkları.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Gözetim ve Uygulama Daire Başkanlıkları.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Denetim Daire Başkanlıkları.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Aracılar ve Özellikli Kuruluşlar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Sektörel Riskler Değerlendirme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Strateji Geliştirme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Hukuk İşleri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Yönetim Hizmetleri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Bilgi Teknolojileri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h) Basın ve Halkla İlişkiler Müşavirliği.</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ı) Özel Kalem Müdürlüğü.</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i) Kurul Hizmetleri Müdürlüğü.</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Kuruma danışmanlık hizmeti sunmak ve Başkan tarafından verilen diğer görevleri yerine getirmek amacıyla Başkan tarafından danışman atanabilir. Danışman atanacakların asgari olarak başkan yardımcısı atanma şartlarına sahip olması gerekir. Danışmanlar. Başkana bağlı olarak çalışır.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Hizmet birimlerine verilen görevleri yerine getirmek üzere görev dağılımı belirlenerek yeterli sayıda grup başkanı Başkan tarafından atanabilir.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(4) Kurum, görev ve yetkileri kapsamındaki faaliyetlere ilişkin gerek görülen yerlerde, Kurum merkezi dışında birimler kurabilir.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Daire başkanları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11- </w:t>
      </w:r>
      <w:r w:rsidRPr="001052FB">
        <w:rPr>
          <w:rFonts w:ascii="Arial" w:eastAsia="Times New Roman" w:hAnsi="Arial" w:cs="Arial"/>
          <w:noProof/>
          <w:kern w:val="16"/>
          <w:position w:val="24"/>
        </w:rPr>
        <w:t>(1) Daire başkanları Başkan tarafından atanır. Daire başkanları, atandıkları veya görevlendirildikleri dairenin genel yönetim ve temsilinden sorumlu olup görev ve yetkileri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Kanun, yönetmelik veya ilgili diğer mevzuatla kendi dairesine verilen görevleri ve Kurul kararlarının yerine getirilmesini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Kendilerine bağlı personelin ve varsa grup başkanlarının verimli ve uyumlu bir biçimde çalışmasının organizasyonunu ve koordinasyonunu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Personeli arasında uyum, iş birliği ve iş bölümünü temin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Başkan tarafından verilecek diğer görevleri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Daire başkanları, Başkan veya ilgili başkan yardımcısına bağlı olarak çalışır.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Grup başkanları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12- </w:t>
      </w:r>
      <w:r w:rsidRPr="001052FB">
        <w:rPr>
          <w:rFonts w:ascii="Arial" w:eastAsia="Times New Roman" w:hAnsi="Arial" w:cs="Arial"/>
          <w:noProof/>
          <w:kern w:val="16"/>
          <w:position w:val="24"/>
        </w:rPr>
        <w:t>(1) Grup başkanları Başkan tarafından atanır. Grup başkanlarının görev ve yetkileri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Kendilerine bağlı personelin verimli ve uyumlu bir biçimde çalışmasının organizasyonunu ve koordinasyonunu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Personeli arasında uyum, iş birliği ve iş bölümünü temin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Başkan, ilgili başkan yardımcısı ve bağlı olduğu daire başkanı tarafından verilecek diğer görevleri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Grup başkanları, ilgili başkan yardımcısı veya daire başkanına bağlı olarak çalışır.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Basın ve halkla ilişkiler müşavirleri ve özel kalem müdürü ile Kurul hizmetleri müdürü</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lastRenderedPageBreak/>
        <w:t xml:space="preserve">MADDE 13 - </w:t>
      </w:r>
      <w:r w:rsidRPr="001052FB">
        <w:rPr>
          <w:rFonts w:ascii="Arial" w:eastAsia="Times New Roman" w:hAnsi="Arial" w:cs="Arial"/>
          <w:noProof/>
          <w:kern w:val="16"/>
          <w:position w:val="24"/>
        </w:rPr>
        <w:t>(1) Basın ve halkla ilişkiler müşavirleri ve özel kalem müdürü ile Kurul hizmetleri müdürü Başkan tarafından atanır. Bunlar Başkana bağlı olarak çalışır ve kendilerine bağlı personelin verimli ve uyumlu bir biçimde çalışmasının organizasyonunu ve koordinasyonunu sağlamakla yükümlüdür.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Diğer personel</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14 - </w:t>
      </w:r>
      <w:r w:rsidRPr="001052FB">
        <w:rPr>
          <w:rFonts w:ascii="Arial" w:eastAsia="Times New Roman" w:hAnsi="Arial" w:cs="Arial"/>
          <w:noProof/>
          <w:kern w:val="16"/>
          <w:position w:val="24"/>
        </w:rPr>
        <w:t>(1) Kuruma verilen görev ve yetkilerin gerektirdiği asli ve sürekli hizmetlerin yürütülmesini teminen hizmet birimlerinde, sigortacılık uzmanları aş ve sigortacılık uzman yardımcılarından oluşan meslek personeli ile diğer personel Başkan tarafından görevlendirilir.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Kurumda istihdam edilecek diğer personelin nitelikleri Kurum tarafından belirlenir.</w:t>
      </w:r>
    </w:p>
    <w:p w:rsidR="001052FB" w:rsidRPr="001052FB" w:rsidRDefault="001052FB" w:rsidP="001052FB">
      <w:pPr>
        <w:spacing w:after="0" w:line="240" w:lineRule="auto"/>
        <w:jc w:val="center"/>
        <w:rPr>
          <w:rFonts w:ascii="Arial" w:eastAsia="Times New Roman" w:hAnsi="Arial" w:cs="Arial"/>
          <w:b/>
          <w:noProof/>
          <w:kern w:val="16"/>
          <w:position w:val="24"/>
        </w:rPr>
      </w:pPr>
    </w:p>
    <w:p w:rsidR="001052FB" w:rsidRPr="001052FB" w:rsidRDefault="001052FB" w:rsidP="001052FB">
      <w:pPr>
        <w:spacing w:after="0" w:line="240" w:lineRule="auto"/>
        <w:jc w:val="center"/>
        <w:rPr>
          <w:rFonts w:ascii="Arial" w:eastAsia="Times New Roman" w:hAnsi="Arial" w:cs="Arial"/>
          <w:b/>
          <w:noProof/>
          <w:kern w:val="16"/>
          <w:position w:val="24"/>
        </w:rPr>
      </w:pPr>
    </w:p>
    <w:p w:rsidR="001052FB" w:rsidRPr="001052FB" w:rsidRDefault="001052FB" w:rsidP="001052FB">
      <w:pPr>
        <w:spacing w:after="0" w:line="240" w:lineRule="auto"/>
        <w:jc w:val="center"/>
        <w:rPr>
          <w:rFonts w:ascii="Arial" w:eastAsia="Times New Roman" w:hAnsi="Arial" w:cs="Arial"/>
          <w:b/>
          <w:noProof/>
          <w:kern w:val="16"/>
          <w:position w:val="24"/>
        </w:rPr>
      </w:pPr>
    </w:p>
    <w:p w:rsidR="001052FB" w:rsidRPr="001052FB" w:rsidRDefault="001052FB" w:rsidP="001052FB">
      <w:pPr>
        <w:spacing w:after="0" w:line="240" w:lineRule="auto"/>
        <w:jc w:val="center"/>
        <w:rPr>
          <w:rFonts w:ascii="Arial" w:eastAsia="Times New Roman" w:hAnsi="Arial" w:cs="Arial"/>
          <w:b/>
          <w:noProof/>
          <w:kern w:val="16"/>
          <w:position w:val="24"/>
        </w:rPr>
      </w:pPr>
    </w:p>
    <w:p w:rsidR="001052FB" w:rsidRPr="001052FB" w:rsidRDefault="001052FB" w:rsidP="001052FB">
      <w:pPr>
        <w:spacing w:after="0" w:line="240" w:lineRule="auto"/>
        <w:jc w:val="center"/>
        <w:rPr>
          <w:rFonts w:ascii="Arial" w:eastAsia="Times New Roman" w:hAnsi="Arial" w:cs="Arial"/>
          <w:b/>
          <w:noProof/>
          <w:kern w:val="16"/>
          <w:position w:val="24"/>
        </w:rPr>
      </w:pPr>
      <w:r w:rsidRPr="001052FB">
        <w:rPr>
          <w:rFonts w:ascii="Arial" w:eastAsia="Times New Roman" w:hAnsi="Arial" w:cs="Arial"/>
          <w:b/>
          <w:noProof/>
          <w:kern w:val="16"/>
          <w:position w:val="24"/>
        </w:rPr>
        <w:t>DÖRDÜNCÜ BÖLÜM</w:t>
      </w:r>
    </w:p>
    <w:p w:rsidR="001052FB" w:rsidRPr="001052FB" w:rsidRDefault="001052FB" w:rsidP="001052FB">
      <w:pPr>
        <w:spacing w:after="0" w:line="240" w:lineRule="auto"/>
        <w:jc w:val="center"/>
        <w:rPr>
          <w:rFonts w:ascii="Arial" w:eastAsia="Times New Roman" w:hAnsi="Arial" w:cs="Arial"/>
          <w:b/>
          <w:noProof/>
          <w:kern w:val="16"/>
          <w:position w:val="24"/>
        </w:rPr>
      </w:pPr>
      <w:r w:rsidRPr="001052FB">
        <w:rPr>
          <w:rFonts w:ascii="Arial" w:eastAsia="Times New Roman" w:hAnsi="Arial" w:cs="Arial"/>
          <w:b/>
          <w:noProof/>
          <w:kern w:val="16"/>
          <w:position w:val="24"/>
        </w:rPr>
        <w:t>Hizmet Birimlerinin Görev, Yetki ve Sorumlukları ile Çalışma Usul ve Esasları</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Düzenleme Daire Başkanlıkları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15 - </w:t>
      </w:r>
      <w:r w:rsidRPr="001052FB">
        <w:rPr>
          <w:rFonts w:ascii="Arial" w:eastAsia="Times New Roman" w:hAnsi="Arial" w:cs="Arial"/>
          <w:noProof/>
          <w:kern w:val="16"/>
          <w:position w:val="24"/>
        </w:rPr>
        <w:t>(1) Düzenleme Daire Başkanlıkları; sayısı beşi geçmemek üzere Başkan tarafından atanacak daire başkanları,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başkanları ile grup başkanlarının görev dağılımı ile isimlendirilmesini belirler ve daire başkanları, grup başkanları ve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Düzenleme Daire Başkanlıklarının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Sigortacılık ve özel emekliliğe ilişkin olarak kendi görev alanına giren hususlarda yönetmelik, tebliğ, genel şart, genelge gibi düzenleme taslaklarını, ilgili hizmet birimleri ile ilgili kurum ve kuruluşların görüşlerini almak suretiyle hazırlamak, uygulamada ortaya çıkan çelişkileri gidermek.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Kurumun görevleri ve yetkileri kapsamındaki konulara veya bu konular hakkındaki mevzuata ilişkin diğer kurum ve kuruluşlar ile diğer hizmet birimleri tarafından sunulan mevzuat öneri ve taslaklarını değerlendirmek, diğer kurum ve kuruluşların görüşe gönderdiği mevzuat taslaklarına görüş vermek.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c) Devlet katkılarına ve desteklerine ilişkin düzenlemeleri yapmak, devlet katkılarına ve desteklerine ilişkin olarak Kurum içi veya dışındaki ilgililerle koordinasyonu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Görev alanına giren konularda diğer kurum ve kuruluşlar ile ortak çalışmalar yürütmek, bu çalışmalar kapsamında Kurumun ilgili birimleri ile koordinasyonu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Kendi görev alanı ile ilgili yurt içi ve yurt dışındaki düzenlemeleri takip etmek, bu düzenlemelerin uluslararası prensiplere ve uygulamalara uyumunu sağlamak amacıyla gerekli çalışmaları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Gözetim ve Uygulama Daire Başkanlıkları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16 - </w:t>
      </w:r>
      <w:r w:rsidRPr="001052FB">
        <w:rPr>
          <w:rFonts w:ascii="Arial" w:eastAsia="Times New Roman" w:hAnsi="Arial" w:cs="Arial"/>
          <w:noProof/>
          <w:kern w:val="16"/>
          <w:position w:val="24"/>
        </w:rPr>
        <w:t>(1) Gözetim ve Uygulama Daire Başkanlıkları, sayısı ikiyi geçmemek üzere Başkan tarafından atanacak daire başkanları,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başkanları ile grup başkanlarının görev dağılımı ile isimlendirilmesini belirler ve daire başkanları, grup başkanları ve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Gözetim ve Uygulama Daire Başkanlıklarının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Gözetim ve denetime tabi kuruluşlara ilişkin kendi görev alanına giren gözelim faaliyetlerini yürütmek, risk analizini yapmak, sermaye yeterlilik analizi, mali tablolarının analizi ve benzeri çalışmaları yürütmek, riskli görülen konularda gerekli önlemleri almak ve alınan önlemleri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Gözetim faaliyet sonuçlarına ilişkin dairenin görev alanına giren konularda dönemsel olarak periyodik raporlamalar hazırlayarak ilgili hizmet birimlerine ve Başkanlığa bildirimde bulunmak.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Sigortacılık ve özel emeklilik sektöründe faaliyet göstermek isteyen şirketlere ilişkin ilk ruhsat başvurularını ilgili denetim dairesi ile birlikte değerlendirmek ve sonuçlandırmak.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Gözetim ve denetime tabi kuruluşlar hakkında izne tabi tutulan konularda Kuruma yapılan başvurulan incelemek ve sonuçlandırmak.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Gözetim ve denetime tabi kuruluşlar hakkında başvuru ve şikâyetleri değerlendirmek.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e) Gözetim ve denetime tabi kişi ve kuruluşlarla ilgili olarak diğer kamu kurum ve kuruluşları ile birlikte ortak gözetim faaliyetlerini gerçekleştirmek.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Gözetim ve denetime tabi kişi ve kuruluşlara ilişkin olarak Kurumun ilgili hizmet birimlerince yürütülen denetim faaliyetleri kapsamında intikal eden denetim sonuçları ile diğer bulgulara istinaden, riskin niteliği ve niceliği dikkate alınarak değerlendirmek, ilgili mevzuat çerçevesinde öngörülen tedbirlerin alınmasını sağlamak ve uygulanmasını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Denetim Daire Başkanlıkları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17 - </w:t>
      </w:r>
      <w:r w:rsidRPr="001052FB">
        <w:rPr>
          <w:rFonts w:ascii="Arial" w:eastAsia="Times New Roman" w:hAnsi="Arial" w:cs="Arial"/>
          <w:noProof/>
          <w:kern w:val="16"/>
          <w:position w:val="24"/>
        </w:rPr>
        <w:t>(1) Denetim Daire Başkanlıkları sayısı ikiyi geçmemek üzere Başkan tarafından atanacak daire başkanları,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başkanları ile grup başkanlarının görev dağılımı ile isimlendirilmesini belirler ve daire başkanları, grup başkanları ve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Denetim Daire Başkanlıklarının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Gözetim ve denetime tabi kişi ve kuruluşların mevzuat uyarınca her türlü denetim, inceleme, araştırma ve soruşturma faaliyetini gerçekleştirmek.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Yapılan tespitler çerçevesinde diğer hizmet birimlerinin görev alanına giren konularda yapılacak uygulamalar ve alınacak önlemler konusunda değerlendirme yapmak, önerilerde bulunmak.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Denetimlere ilişkin çalışma programını diğer hizmet birimlerinin de görüşünü alarak hazırlamak, uygun görülecek çalışma programı çerçevesinde gerekli görevlendirmeleri yapmak, denetim sonuçlarını ilgili hizmet birimlerine göndermek.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Diğer hizmet birimlerinin de görüşlerini alarak denetim rehberlerini hazırlamak ve Başkanca uygun görülecek rehberler doğrultusunda denetim faaliyetlerinin yürütülmesini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Sigortacılık ve özel emeklilik sektöründe faaliyet göstermek isteyen şirketlere ilişkin ilk ruhsat başvurularını, ilgili hizmet birimi ile birlikte değerlendirmek ve sonuçlandırmak.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e) Kurumun ilgili ülke otoriteleriyle tesis edeceği eş güdüm ve ikili anlaşmalar çerçevesinde denetime tabi tutulan kuruluşların sınır ötesi faaliyetlerini ya da şubelerinin ve mali iştiraklerinin faaliyetlerini denetlemek, uluslararası sermayeli şirketlerin ana denetim otoritelerinin bilgi paylaşımı ve denetim forumlarına ilişkin işlemleri yürütmek ve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Gözetim ve denetime tabi kişi ve kuruluşlara, bağımsız denetim, derecelendirme, destek ve benzeri hizmetleri veren kuruluşlar nezdinde tutulan her türlü bilgi ve belgeleri, verdikleri hizmetle sınırlı olmak kaydıyla gerekli görülmesi halinde incelemek ve değerlendirmek.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Kurumun denetimine tabi olan kişi ve kuruluşlarla ilgili olarak diğer kamu kurum ve kuruluşlardan gelen denetim taleplerini sonuçlandırmak, diğer kamu kurum ve kuruluşları ile birlikte ortak denetimleri gerçekleştirmek, sonuçlarını izlemek.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h)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Aracılar ve Özellikli Kuruluşlar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18 - </w:t>
      </w:r>
      <w:r w:rsidRPr="001052FB">
        <w:rPr>
          <w:rFonts w:ascii="Arial" w:eastAsia="Times New Roman" w:hAnsi="Arial" w:cs="Arial"/>
          <w:noProof/>
          <w:kern w:val="16"/>
          <w:position w:val="24"/>
        </w:rPr>
        <w:t>(1) Aracılar ve Özellikli Kuruluşlar Daire Başkanlığı, Başkan tarafından atanacak daire başkanı,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başkanı ile grup başkanlarının görev dağılımını belirler, grup başkanları ile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Aracılar ve Özellikli Kuruluşlar Daire Başkanlığının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Aracılara ve eksperlere ilişkin mevzuatı hazırlamak, güncellemek ve uygulanmasını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Aracıların ve eksperlerin lisans, ruhsat, uygunluk belgesi gibi her türlü başvuruları ile sicil işlemlerini ve izne tabi tutulan diğer konulardaki başvurularını değerlendirmek ve sonuçlandırmak.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Aracıların mali bünyelerini izlemek.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ç) Aracıların ve eksperlerin gözetimini diğer hizmet birimleriyle iş birliği içinde yürütmek, gerek görülmesi halinde konuyu ilgili denetim dairesi başkanlığına sevk etmek, ilgili mevzuat çerçevesinde öngörülen tedbirlerin alınmasını sağlamak ve uygulanmasını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Görev alanına giren konularda özellikli kuruluşlara ilişkin mevzuatla Kuruma verilen görevleri yerine getirmek, bu kuruluşların faaliyetlerine ilişkin gözetim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Sektörel Riskler Değerlendirme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19 - </w:t>
      </w:r>
      <w:r w:rsidRPr="001052FB">
        <w:rPr>
          <w:rFonts w:ascii="Arial" w:eastAsia="Times New Roman" w:hAnsi="Arial" w:cs="Arial"/>
          <w:noProof/>
          <w:kern w:val="16"/>
          <w:position w:val="24"/>
        </w:rPr>
        <w:t>(1) Sektörel Riskler Değerlendirme Daire Başkanlığı, Başkan tarafından atanacak daire başkanı,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başkanı ile grup başkanlarının görev dağılımını belirler, grup başkanları ile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Sektörel Riskler Değerlendirme Daire Başkanlığının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Gözetim ve denetime tabi kişi ve kuruluşların mali bünyelerine, finansal tablolar ve muhasebe işlemleri, sermaye yeterlilik, tarife işlemleri, teknik karşılıklar, aktüerya raporları, hasar ve tazminat işlemleri, iç sistemler, yatırım politikası, reasürans politikası, çalışma usul ve esasları, yönetim ve organizasyon yapısı, yardımcı hizmet faaliyetleri ve benzeri ana faaliyet konusunu ilgilendiren hususlara ilişkin düzenleme yapmak ve bunların mevzuata uygunluk kriterlerini belirlemek.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Risk yönetimine ilişkin olarak modelleri, metodları, oranları, testleri ve diğer her türlü analiz yöntemini ilgili hizmet birimleriyle birlikte belirlemek.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Gözetim ve denetime tabi kişi ve kuruluşların faaliyetlerinin uluslararası prensiplere ve uygulamalara uyumunu sağlamak amacıyla gerekli çalışmaları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Sektör ölçeğinde analiz faaliyetleri yürütmek, periyodik olarak konsolide raporlar hazırlamak.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d) Aktüerlere ilişkin mevzuatı hazırlamak, güncellemek, uygulanmasını takip etmek, aktüerlikle ilgili unvanlara sahip olanların liste ve sicil işlemlerini değerlendirmek ve sonuçlandırmak, aktüerlerin gözetimini diğer hizmet birimleriyle birlikte yürütmek, gerekli tedbirleri uygulamak.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Ulusal ve uluslararası düzeyde muadil yetkili merciler ile ilgili işlemleri yürütmek ve yapılacak taslak ikili ve çok taraflı anlaşma ve sözleşmeler hakkında çalışmaları yürütmek, bunların uygulanmasını takip etmek ve bu konularda Kurum içi koordinasyonu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Ulusal ve uluslararası düzeyde birlikler ve merciler nezdinde Kurum faaliyet alanlarıyla ilgili olarak üyelik tesisi konusunda araştırmada bulunmak ve sonuçlarını ilgili hizmet birimleriyle paylaşmak, gerekli görülen üyelik başvurusu için Başkanlığa öneride bulunmak, söz konusu birlikler ve mercilerle ilişkilerin Kurum içi koordinasyonu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Strateji Geliştirme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20 - </w:t>
      </w:r>
      <w:r w:rsidRPr="001052FB">
        <w:rPr>
          <w:rFonts w:ascii="Arial" w:eastAsia="Times New Roman" w:hAnsi="Arial" w:cs="Arial"/>
          <w:noProof/>
          <w:kern w:val="16"/>
          <w:position w:val="24"/>
        </w:rPr>
        <w:t>(1) Strateji Geliştirme Daire Başkanlığı, Başkan tarafından atanacak daire başkanı,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başkanı ile grup başkanlarının görev dağılımını belirler, grup başkanları ile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Strateji Geliştirme Daire Başkanlığının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Kurumun misyonu kapsamında Kurum vizyonuna ulaşabilmek amacıyla araştırma ve geliştirme çalışmaları gerçekleştirip uluslararası en iyi örnek ve bilimsel çalışmaları esas alarak Kurum stratejisine yön verebilecek raporları Başkana sunmak ve önerilerde bulunmak.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Yurt içi ve yurt dışında sigortacılık ve özel emeklilik alanında yaşanan gelişmeleri izlemek, değerlendirmek, gereken konularda araştırmalar yapmak, ilgili birimlere görüş vermek.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Kurumun görev alanına giren konularda yerli ve yabancı paydaşlar tarafından Kurumdan istenen istatistiki anket, veri ve bilgi taleplerini ilgili mevzuatına göre hizmet birimleriyle iş birliği ve koordinasyon içinde karşılamak.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ç) Kurumun stratejik planını ve ilişkili plan, program, raporları hazırlamak, Kurumun amaç ve hedeflerini, hizmet kalite standartlarını ve performans kriterlerini belirlemek.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10/12/2003 tarihli ve 5018 sayılı Kamu Malî Yönetimi ve Kontrol Kanunu, 22/12/2005 tarihli ve 5436 sayılı Kamu Malî Yönetimi ve Kontrol Kanunu ile Bazı Kanun ve Kanun Hükmünde Kararnamelerde Değişiklik Yapılması Hakkında Kanunun 15 inci maddesi ve ilgili mevzuatla strateji geliştirme ve mali hizmetler birimlerine verilen görevleri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Kurum bütçe teklifi ile ayrıntılı harcama programını hazırlamak, muhasebe işlemlerini yürütmek, Kurumun mali raporlarını ve kesin hesabını hazırlamak.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Cari yıl Kurum bütçesinin uygulama işlemlerini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Kurumun taşınır ve taşınmaz kayıtlarını muhafaza etmek ve bunlara ilişkin rapor hazırlamak.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Kurum gelirlerinin tahsili ve takibine ilişkin işlemleri yürütmek. Kurumun nakit varlığını yönetmek ve muhafaza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h) Kurum harcamalarının, onaylı bütçe çerçevesinde ve harcama usul ve esaslarına uygun olarak gerçekleştirilmesinin sağlanması amacıyla ön mali kontrol işlemlerini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ı) Kurumun hizmet birimlerine mali konularda danışmanlık hizmeti sunmak.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i) Kurumun görev, yetki ve sorumlulukları çerçevesinde gerçekleştirilmesi planlanan faaliyetlerle ilgili çalışma gruplarına katılım sağlamak ve bu faaliyetlerin Kurumun stratejik amaç ve hedeflerine uygun olarak eksiksiz, zamanında ve etkin yürütülmesi için görüş vermek ve önerilerde bulunmak.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j)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k)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Hukuk İşleri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21 - </w:t>
      </w:r>
      <w:r w:rsidRPr="001052FB">
        <w:rPr>
          <w:rFonts w:ascii="Arial" w:eastAsia="Times New Roman" w:hAnsi="Arial" w:cs="Arial"/>
          <w:noProof/>
          <w:kern w:val="16"/>
          <w:position w:val="24"/>
        </w:rPr>
        <w:t>(1) Hukuk İşleri Daire Başkanlığı, Başkan tarafından atanacak daire başkanı,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başkanı ile grup başkanlarının görev dağılımını belirler, grup başkanları ile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(3) Hukuk İşleri Daire Başkanlığının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Kurumun hizmet birimleri tarafından hazırlanıp görüşe sunulan mevzuat taslaklarının uyumunu ve mevzuata uygunluğunu incelemek, düzenleyici işlem taslağı hazırlama çalışmalarına katılmak, hukuki görüş bildirmek.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Kurumun taraf olduğu işlemlerin veya Kuruma ilişkin her türlü uyuşmazlığın adlî ve idarî merciler ile icra dairelerinde takibi, savunulması ve çözümlenmesi amacıyla Kurumun temsil edilmesini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Dava veya icra takibinden veya kanun yoluna müracaattan vazgeçilmesine ilişkin işlemler ile dava veya icraya intikal etmiş uyuşmazlıkların sulh yoluyla çözümlenmesine veya davanın kabulüne ilişkin işlemleri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Başkan veya Kurul tarafından intikal ettirilen konularda hukuki görüş bildirmek ve hukuki yollara başvurulmasına ilişkin değerlendirme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Kurumun taraf veya müdahil olduğu davalarda ilgili dairelerden bilgi, belge ve görüşleri almak.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Kurumun diğer hizmet birimleri tarafından hukuki konularda görüş talebinde bulunulması halinde, sorulan hususlarla ilgili mevzuat ve genel hukuk kuralları çerçevesinde konu hakkında hukuki görüşü ilgili hizmet birimine bildirmek.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Kurumun menfaatlerini koruyucu, anlaşmazlıkları önleyici hukuki tedbirleri zamanında almak, anlaşma ve sözleşmelerin bu esaslara uygun olarak yapılmasına yardımcı olmak.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Görev alanına giren konularda araştırma ve inceleme yapmak, ilgili kurum ve kuruluşlarla iş birliği yapmak.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h) Adli yaptırımların uygulanmasını gerektiren hususlara yönelik iş ve işlemleri ilgili hizmet birimlerinin iş birliği ile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ı)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Yönetim Hizmetleri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lastRenderedPageBreak/>
        <w:t xml:space="preserve">MADDE 22 - </w:t>
      </w:r>
      <w:r w:rsidRPr="001052FB">
        <w:rPr>
          <w:rFonts w:ascii="Arial" w:eastAsia="Times New Roman" w:hAnsi="Arial" w:cs="Arial"/>
          <w:noProof/>
          <w:kern w:val="16"/>
          <w:position w:val="24"/>
        </w:rPr>
        <w:t>(1) Yönetim Hizmetleri Daire Başkanlığı, Başkan tarafından atanacak daire başkanı,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başkanı ile grup başkanlarının görev dağılımını belirler, grup başkanları ile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Yönetim Hizmetleri Daire Başkanlığının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Kurumun insan kaynakları plan ve politikalarıyla ilgili çalışmalar yapmak ve önerilerde bulunmak.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Kurul Başkan ve üyeleri ile Kurum personelinin atama, nakil, disiplin, görevlendirme, terfi, izin, emeklilik gibi özlük ve benzeri işlemlerini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Kurumun eğitim ihtiyaçlarının tespiti ve genel eğitim politikasının oluşturulmasına yönelik çalışmaları diğer hizmet birimleriyle iş birliği ve koordinasyon içerisinde yürütmek ve öneriler geliştirmek.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Personelin, Kurumun amaçları doğrultusunda çalışmasını ve Kurumun hizmet kalitesinin yükseltilmesini sağlamak amacıyla Kurum içi eğilim de dâhil olmak üzere yurt içi ve yurt dışı eğitim, çalışma, staj ve diğer mesleki eğitim olanaklarını araştırmak, bu amaca yönelik programlar hazırlamak, Kurumun ilgili birimlerini ve personelini konuyla ilgili bilgilendirmek, bu konulardaki her türlü işlemi ilgili mevzuatına göre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Yurt içi ve yurt dışındaki sigortacılık ve özel emeklilik kurum ve kuruluşlarıyla, yurt dışı muadil otoritelerle, diğer kurum ve kuruluşlarla ve üniversitelerle eğitim iş birliği sağlamak, bunlar tarafından düzenlenen programlara iştirak etmek ve katkı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Kurumun faaliyetlerinde etkinliğin artırılmasına ve personelin mesleki bilgi birikiminin değerlendirilmesine yönelik eğitim faaliyetleri, dokümantasyon, yayım, sunum, arşiv ve benzeri hizmetleri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Kurumun ihtiyacı olan her türlü yapım, bakım ve onarım, satın alma, kiralama, sigortalama işlerini ve lojman, kreş, sosyal tesislerin yönetimi ile ilgili hizmetleri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Haberleşme, temizlik, aydınlatma, iklimlendirme, yemek, ulaşım ve güvenlik hizmetlerini yapmak veya yaptırmak.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Genel evrak ve arşiv faaliyetlerini düzenlemek ve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h) İş sağlığı ve güvenliği faaliyetlerini takip ve koordine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ı) Kuruma ait taşınır ve taşınmazların takip ve kontrolü, devri, imhası, satışı, hibe ve benzeri işlemlerini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i) Bilgi Teknolojileri Daire Başkanlığı ile iş birliği ve koordinasyon içinde bilgi teknolojisi araçlarını temin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j)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Bilgi Teknolojileri Daire Başkanlığı</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23 - </w:t>
      </w:r>
      <w:r w:rsidRPr="001052FB">
        <w:rPr>
          <w:rFonts w:ascii="Arial" w:eastAsia="Times New Roman" w:hAnsi="Arial" w:cs="Arial"/>
          <w:noProof/>
          <w:kern w:val="16"/>
          <w:position w:val="24"/>
        </w:rPr>
        <w:t>(1) Bilgi Teknolojileri Daire Başkanlığı, Başkan tarafından atanacak daire başkanı, ihtiyaç halinde yeterli sayıda grup başkanları ve meslek personeli ile diğer personelden oluşur.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(2) Başkan; görev yapacak daire başkanı ile grup başkanlarının görev dağılımını belirler, grup başkanları ile diğer personeli görevlendirir.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(3) Bilgi Teknolojileri Daire Başkanlığının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Kurum bilişim ve bilgi sistemlerini tasarlamak, geliştirmek, ikmalini yapmak, yönetmek, bilgi güvenliği politikaları geliştirerek ve güvenlik katmanları oluşturarak bilgi güvenliğini sağlamak ve teknolojik gelişmelere uyumlu şekilde güncelleştirilmesini temin etmek, bu kapsamda uluslararası uygulamaları da dikkate alarak olağanüstü durum merkezi tesis etmek ve işletmek.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Kurum hizmet birimlerinin etkin faaliyette bulunabilmesi için bilgi işlem konusundaki yazılım ve donanım ihtiyacını belirlemek, bu konulardaki satın alma işlemlerinde Yönetim Hizmetleri Daire Başkanlığına teknik destek sağlamak ve bilgi işlem konusunda tüm birimlere destek vennek.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İlgili hizmet birimleriyle koordinasyon ve iş birliği içinde; bilişim çözümlerinin sürdürülebilirliğinin sağlanması için çalışmaları yürütmek, mevzuat çalışmalarına katılmak,Kurumun eylem planlarında bilgi teknolojileri hakkındaki stratejileri oluşturmak ve uygulanmasını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Gözetim ve denetime tabi kuruluşların bilgi sistemlerinin iş sürekliliği ve bilgi güvenliği konularında yeterliliklerin ölçülmesine yönelik kriter ve standartlar belirlemek, gerçekleştirilecek denetimlerde Denetim Dairesi Başkanlığına destek olmak.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 xml:space="preserve">d) Diğer hizmet birimlerinin katkılarıyla, gözetim ve denetime tabi kişi ve kuruluşlardan, diğer kamu kurum ve kuruluşlarından, ilgili yurt içi ve yurt dışı kaynaklardan Kurumun görev </w:t>
      </w:r>
      <w:r w:rsidRPr="001052FB">
        <w:rPr>
          <w:rFonts w:ascii="Arial" w:eastAsia="Times New Roman" w:hAnsi="Arial" w:cs="Arial"/>
          <w:noProof/>
          <w:kern w:val="16"/>
          <w:position w:val="24"/>
        </w:rPr>
        <w:lastRenderedPageBreak/>
        <w:t>alanına giren konularda sağlanan bilgileri Kurum veri tabanında toplamak, bu bilgilerin işlenmesini sağlayacak bilgi sistemlerini kurmak.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Veri kalitesinin artırılması amacıyla verinin eksiksiz, tanımlandığı şekilde, belirlenen kapsamda ve zamanında alınmasına yönelik her türlü kontrol prosedürünü oluşturmak, düzenleme, gözetim ve denetim sürecinde doğru, sağlıklı ve güvenilir bilginin kullanılmasına katkı sağlamak amacıyla gerekli her türlü tedbirin alınmasını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Elektronik ortamda hazırlanan bilgi ve belgelerin Kurum içinde ve Kurum dışında etkin, verimli ve güvenli bir şekilde paylaşımını temin etmek, elektronik belge uygulamaları ile ilgili teknik çalışmaları yapmak, Kurum yönetimine ve diğer hizmet birimlerine, rapor ve yayımlarla destek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g) Periyodik olarak kamuya duyurulacak istatistiki yayımları, biçim ve sunumuna ilişkin usul ve esasları ilgili hizmet birimlerinin koordinasyonuyla belirleyerek yayımlamak.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ğ) Kurumun internet ve intranet hizmetlerini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h) İlgili birimlerle koordinasyon ve iş birliği içinde son kullanıcı bilişim eğitimlerini planlamak ve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ı)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i)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Basın ve Halkla İlişkiler Müşavirliği</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MADDE 24 -</w:t>
      </w:r>
      <w:r w:rsidRPr="001052FB">
        <w:rPr>
          <w:rFonts w:ascii="Arial" w:eastAsia="Times New Roman" w:hAnsi="Arial" w:cs="Arial"/>
          <w:noProof/>
          <w:kern w:val="16"/>
          <w:position w:val="24"/>
        </w:rPr>
        <w:t>(1) Basın ve Halkla İlişkiler Müşavirliğinin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Kurumun faaliyet alanları ile ilgili basın ve yayın kuruluşlarını takip etmek, yayınları izlemek, derlemek ve değerlendirmek, Başkanın gerekli gördüklerine cevap vermek.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Kurumun basın ve yayın kuruluşlarıyla ilişkilerini yürütmek, Kurum tarafından yapılacak basın toplantılarını organize etmek, basın açıklamalarını hazırlamak.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Medyanın taranıp Kurumu ilgilendiren yayınların derlenmesi suretiyle Kurum personelinin kullanımına sunulmak üzere basın bülteni hazırlamak ve bunların arşivini oluşturmak.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Kurumun faaliyet alanına ilişkin konularda kamuoyunu bilgilendirmek, Kurumun tanıtım faaliyetlerini organize etmek ve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lastRenderedPageBreak/>
        <w:t>d) Kurum tarafından yapılacak basın açıklamalarının ilgili hizmet birimleriyle iş birliği ve koordinasyon içinde kamuya duyurulmasını sağlamak.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e) 9/10/2003 tarihli ve 4982 sayılı Bilgi Edinme Hakkı Kanununa göre yapılacak bilgi edinme başvurularını etkin, süratli ve doğru bir şekilde sonuçlandırmak üzere gerekli tedbirleri almak.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f)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Özel Kalem Müdürlüğü</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25 - </w:t>
      </w:r>
      <w:r w:rsidRPr="001052FB">
        <w:rPr>
          <w:rFonts w:ascii="Arial" w:eastAsia="Times New Roman" w:hAnsi="Arial" w:cs="Arial"/>
          <w:noProof/>
          <w:kern w:val="16"/>
          <w:position w:val="24"/>
        </w:rPr>
        <w:t>(1) Özel Kalem Müdürlüğünün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Başkanlığa başvuran iş sahipleri ve ziyaretçilere gerekli usul ve yolları göstermek.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Başkanlığın sekreterlik ve her türlü hizmetlerini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Başkan tarafından verilen diğer görevleri yapmak.</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Kurul Hizmetleri Müdürlüğü</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26- </w:t>
      </w:r>
      <w:r w:rsidRPr="001052FB">
        <w:rPr>
          <w:rFonts w:ascii="Arial" w:eastAsia="Times New Roman" w:hAnsi="Arial" w:cs="Arial"/>
          <w:noProof/>
          <w:kern w:val="16"/>
          <w:position w:val="24"/>
        </w:rPr>
        <w:t>(1) Kurul Hizmetleri Müdürlüğünün görev, yetki ve sorumlulukları şunlardır:</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a) Kurul toplantı gündemini Başkanın uygun görüşüyle hazırlamak, gündeme ilişkin belgeleri toplantı öncesinde Kurul üyelerine dağıtmak.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b) Kurul tarafından alınması gereken kararlara ilişkin belgeleri ilgili hizmet birimleriyle iş birliği içerisinde önceden ve eksiksiz hazırlamak, raportörlük dâhil her türlü Kurul karar işlemlerini yürütmek.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c) Kurul yazışmalarını yapmak, karar ve yazışmalara ilişkin arşivi tutmak.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ç) Kurul üyelerinin hizmet birimleri ve diğer kurum ve kuruluşlarla ilişkilerinde sekretarya hizmetlerini yerine getirmek.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noProof/>
          <w:kern w:val="16"/>
          <w:position w:val="24"/>
        </w:rPr>
        <w:t>d) Başkan tarafından verilen diğer görevleri yapmak.</w:t>
      </w:r>
    </w:p>
    <w:p w:rsidR="001052FB" w:rsidRPr="001052FB" w:rsidRDefault="001052FB" w:rsidP="001052FB">
      <w:pPr>
        <w:spacing w:after="0" w:line="240" w:lineRule="auto"/>
        <w:jc w:val="center"/>
        <w:rPr>
          <w:rFonts w:ascii="Arial" w:eastAsia="Times New Roman" w:hAnsi="Arial" w:cs="Arial"/>
          <w:b/>
          <w:noProof/>
          <w:kern w:val="16"/>
          <w:position w:val="24"/>
        </w:rPr>
      </w:pPr>
    </w:p>
    <w:p w:rsidR="001052FB" w:rsidRPr="001052FB" w:rsidRDefault="001052FB" w:rsidP="001052FB">
      <w:pPr>
        <w:spacing w:after="0" w:line="240" w:lineRule="auto"/>
        <w:jc w:val="center"/>
        <w:rPr>
          <w:rFonts w:ascii="Arial" w:eastAsia="Times New Roman" w:hAnsi="Arial" w:cs="Arial"/>
          <w:b/>
          <w:noProof/>
          <w:kern w:val="16"/>
          <w:position w:val="24"/>
        </w:rPr>
      </w:pPr>
      <w:r w:rsidRPr="001052FB">
        <w:rPr>
          <w:rFonts w:ascii="Arial" w:eastAsia="Times New Roman" w:hAnsi="Arial" w:cs="Arial"/>
          <w:b/>
          <w:noProof/>
          <w:kern w:val="16"/>
          <w:position w:val="24"/>
        </w:rPr>
        <w:t>BEŞİNCİ BÖLÜM</w:t>
      </w:r>
    </w:p>
    <w:p w:rsidR="001052FB" w:rsidRPr="001052FB" w:rsidRDefault="001052FB" w:rsidP="001052FB">
      <w:pPr>
        <w:spacing w:after="0" w:line="240" w:lineRule="auto"/>
        <w:jc w:val="center"/>
        <w:rPr>
          <w:rFonts w:ascii="Arial" w:eastAsia="Times New Roman" w:hAnsi="Arial" w:cs="Arial"/>
          <w:b/>
          <w:noProof/>
          <w:kern w:val="16"/>
          <w:position w:val="24"/>
        </w:rPr>
      </w:pPr>
      <w:r w:rsidRPr="001052FB">
        <w:rPr>
          <w:rFonts w:ascii="Arial" w:eastAsia="Times New Roman" w:hAnsi="Arial" w:cs="Arial"/>
          <w:b/>
          <w:noProof/>
          <w:kern w:val="16"/>
          <w:position w:val="24"/>
        </w:rPr>
        <w:t>Çeşitli ve Son Hükümler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Hizmet birimleri arasındaki iş birliği</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27- </w:t>
      </w:r>
      <w:r w:rsidRPr="001052FB">
        <w:rPr>
          <w:rFonts w:ascii="Arial" w:eastAsia="Times New Roman" w:hAnsi="Arial" w:cs="Arial"/>
          <w:noProof/>
          <w:kern w:val="16"/>
          <w:position w:val="24"/>
        </w:rPr>
        <w:t xml:space="preserve">(1) Birden fazla hizmet birimi tarafından iş birliği içerisinde çalışılması gereken konularda işten sorumlu hizmet birimi koordinasyonu sağlar. Diğer hizmet birimleri koordinasyonu sağlayan birimle iş birliği yapar. Bu Yönetmelikte belirlenenler hariç olmak kaydıyla, hizmet birimlerinin görevlerini yerine getirilmesi sırasında diğer hizmet birimleriyle iş </w:t>
      </w:r>
      <w:r w:rsidRPr="001052FB">
        <w:rPr>
          <w:rFonts w:ascii="Arial" w:eastAsia="Times New Roman" w:hAnsi="Arial" w:cs="Arial"/>
          <w:noProof/>
          <w:kern w:val="16"/>
          <w:position w:val="24"/>
        </w:rPr>
        <w:lastRenderedPageBreak/>
        <w:t>birliğinin tesis edilmesi ve koordinasyonunun sağlanmasına ilişkin usul ve esaslar Başkan tarafından belirlenir.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Yürürlük</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28- </w:t>
      </w:r>
      <w:r w:rsidRPr="001052FB">
        <w:rPr>
          <w:rFonts w:ascii="Arial" w:eastAsia="Times New Roman" w:hAnsi="Arial" w:cs="Arial"/>
          <w:noProof/>
          <w:kern w:val="16"/>
          <w:position w:val="24"/>
        </w:rPr>
        <w:t>(1) Bu Yönetmelik yayımı tarihinde yürürlüğe girer.</w:t>
      </w:r>
    </w:p>
    <w:p w:rsidR="001052FB" w:rsidRPr="001052FB" w:rsidRDefault="001052FB" w:rsidP="001052FB">
      <w:pPr>
        <w:spacing w:before="120" w:after="0" w:line="240" w:lineRule="auto"/>
        <w:jc w:val="both"/>
        <w:rPr>
          <w:rFonts w:ascii="Arial" w:eastAsia="Times New Roman" w:hAnsi="Arial" w:cs="Arial"/>
          <w:b/>
          <w:bCs/>
          <w:iCs/>
          <w:noProof/>
          <w:kern w:val="16"/>
          <w:position w:val="24"/>
        </w:rPr>
      </w:pPr>
      <w:r w:rsidRPr="001052FB">
        <w:rPr>
          <w:rFonts w:ascii="Arial" w:eastAsia="Times New Roman" w:hAnsi="Arial" w:cs="Arial"/>
          <w:b/>
          <w:bCs/>
          <w:iCs/>
          <w:noProof/>
          <w:kern w:val="16"/>
          <w:position w:val="24"/>
        </w:rPr>
        <w:t>Yürütme</w:t>
      </w:r>
    </w:p>
    <w:p w:rsidR="001052FB" w:rsidRPr="001052FB" w:rsidRDefault="001052FB" w:rsidP="001052FB">
      <w:pPr>
        <w:spacing w:after="0" w:line="240" w:lineRule="auto"/>
        <w:jc w:val="both"/>
        <w:rPr>
          <w:rFonts w:ascii="Arial" w:eastAsia="Times New Roman" w:hAnsi="Arial" w:cs="Arial"/>
          <w:noProof/>
          <w:kern w:val="16"/>
          <w:position w:val="24"/>
        </w:rPr>
      </w:pPr>
      <w:r w:rsidRPr="001052FB">
        <w:rPr>
          <w:rFonts w:ascii="Arial" w:eastAsia="Times New Roman" w:hAnsi="Arial" w:cs="Arial"/>
          <w:b/>
          <w:bCs/>
          <w:iCs/>
          <w:noProof/>
          <w:kern w:val="16"/>
          <w:position w:val="24"/>
        </w:rPr>
        <w:t xml:space="preserve">MADDE 29- </w:t>
      </w:r>
      <w:r w:rsidRPr="001052FB">
        <w:rPr>
          <w:rFonts w:ascii="Arial" w:eastAsia="Times New Roman" w:hAnsi="Arial" w:cs="Arial"/>
          <w:noProof/>
          <w:kern w:val="16"/>
          <w:position w:val="24"/>
        </w:rPr>
        <w:t>(1) Bu Yönetmelik hükümlerini Sigortacılık ve Özel Emeklilik Düzenleme ve Denetleme Kurulu Başkanı yürütür.</w:t>
      </w:r>
    </w:p>
    <w:p w:rsidR="00C605DE" w:rsidRPr="001052FB" w:rsidRDefault="00C605DE" w:rsidP="001052FB"/>
    <w:sectPr w:rsidR="00C605DE" w:rsidRPr="001052FB" w:rsidSect="00ED25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7B06">
      <w:pPr>
        <w:spacing w:after="0" w:line="240" w:lineRule="auto"/>
      </w:pPr>
      <w:r>
        <w:separator/>
      </w:r>
    </w:p>
  </w:endnote>
  <w:endnote w:type="continuationSeparator" w:id="0">
    <w:p w:rsidR="00000000" w:rsidRDefault="000F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73845"/>
      <w:docPartObj>
        <w:docPartGallery w:val="Page Numbers (Bottom of Page)"/>
        <w:docPartUnique/>
      </w:docPartObj>
    </w:sdtPr>
    <w:sdtEndPr/>
    <w:sdtContent>
      <w:p w:rsidR="00A730DE" w:rsidRDefault="009B1F36">
        <w:pPr>
          <w:pStyle w:val="Altbilgi"/>
          <w:jc w:val="right"/>
        </w:pPr>
        <w:r>
          <w:fldChar w:fldCharType="begin"/>
        </w:r>
        <w:r>
          <w:instrText>PAGE   \* MERGEFORMAT</w:instrText>
        </w:r>
        <w:r>
          <w:fldChar w:fldCharType="separate"/>
        </w:r>
        <w:r w:rsidR="000F7B06">
          <w:rPr>
            <w:noProof/>
          </w:rPr>
          <w:t>17</w:t>
        </w:r>
        <w:r>
          <w:fldChar w:fldCharType="end"/>
        </w:r>
      </w:p>
    </w:sdtContent>
  </w:sdt>
  <w:p w:rsidR="00A730DE" w:rsidRDefault="000F7B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7B06">
      <w:pPr>
        <w:spacing w:after="0" w:line="240" w:lineRule="auto"/>
      </w:pPr>
      <w:r>
        <w:separator/>
      </w:r>
    </w:p>
  </w:footnote>
  <w:footnote w:type="continuationSeparator" w:id="0">
    <w:p w:rsidR="00000000" w:rsidRDefault="000F7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AA"/>
    <w:rsid w:val="000F7B06"/>
    <w:rsid w:val="001052FB"/>
    <w:rsid w:val="009B1F36"/>
    <w:rsid w:val="00C605DE"/>
    <w:rsid w:val="00ED2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D25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5AA"/>
  </w:style>
  <w:style w:type="paragraph" w:customStyle="1" w:styleId="balk11pt">
    <w:name w:val="balk11pt"/>
    <w:basedOn w:val="Normal"/>
    <w:rsid w:val="00ED25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D25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D25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5AA"/>
  </w:style>
  <w:style w:type="paragraph" w:customStyle="1" w:styleId="balk11pt">
    <w:name w:val="balk11pt"/>
    <w:basedOn w:val="Normal"/>
    <w:rsid w:val="00ED25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D25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84860">
      <w:bodyDiv w:val="1"/>
      <w:marLeft w:val="0"/>
      <w:marRight w:val="0"/>
      <w:marTop w:val="0"/>
      <w:marBottom w:val="0"/>
      <w:divBdr>
        <w:top w:val="none" w:sz="0" w:space="0" w:color="auto"/>
        <w:left w:val="none" w:sz="0" w:space="0" w:color="auto"/>
        <w:bottom w:val="none" w:sz="0" w:space="0" w:color="auto"/>
        <w:right w:val="none" w:sz="0" w:space="0" w:color="auto"/>
      </w:divBdr>
    </w:div>
    <w:div w:id="20858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75A1-9D7A-4282-960A-CAEDECEB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4848</Words>
  <Characters>27635</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3</cp:revision>
  <cp:lastPrinted>2020-10-16T08:56:00Z</cp:lastPrinted>
  <dcterms:created xsi:type="dcterms:W3CDTF">2020-10-16T07:37:00Z</dcterms:created>
  <dcterms:modified xsi:type="dcterms:W3CDTF">2020-10-16T08:56:00Z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{5199B10F-535D-4A8A-A871-18EBC8885E60}</vt:lpwstr>
  </property>
  <property fmtid="{D5CDD505-2E9C-101B-9397-08002B2CF9AE}" pid="3" name="DLPManualFileClassificationLastModifiedBy">
    <vt:lpwstr>LOCALNET\seren.kisas</vt:lpwstr>
  </property>
  <property fmtid="{D5CDD505-2E9C-101B-9397-08002B2CF9AE}" pid="4" name="DLPManualFileClassificationLastModificationDate">
    <vt:lpwstr>1602834426</vt:lpwstr>
  </property>
  <property fmtid="{D5CDD505-2E9C-101B-9397-08002B2CF9AE}" pid="5" name="DLPManualFileClassificationVersion">
    <vt:lpwstr>11.4.0.45</vt:lpwstr>
  </property>
</Properties>
</file>