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4F" w:rsidRPr="00361588" w:rsidRDefault="00791A4F" w:rsidP="00D35FF4">
      <w:pPr>
        <w:tabs>
          <w:tab w:val="right" w:pos="9071"/>
        </w:tabs>
        <w:autoSpaceDE w:val="0"/>
        <w:autoSpaceDN w:val="0"/>
        <w:adjustRightInd w:val="0"/>
        <w:spacing w:line="360" w:lineRule="auto"/>
        <w:rPr>
          <w:rFonts w:ascii="Arial" w:hAnsi="Arial" w:cs="Arial"/>
          <w:b/>
          <w:bCs/>
          <w:sz w:val="22"/>
          <w:szCs w:val="22"/>
        </w:rPr>
      </w:pPr>
      <w:r w:rsidRPr="00361588">
        <w:rPr>
          <w:rFonts w:ascii="Arial" w:hAnsi="Arial" w:cs="Arial"/>
          <w:b/>
          <w:bCs/>
          <w:sz w:val="22"/>
          <w:szCs w:val="22"/>
          <w:u w:val="single"/>
        </w:rPr>
        <w:t>Hazine Müsteşarlığından (Sigortacılık Genel Müdürlüğü)</w:t>
      </w:r>
      <w:r w:rsidRPr="00361588">
        <w:rPr>
          <w:rFonts w:ascii="Arial" w:hAnsi="Arial" w:cs="Arial"/>
          <w:b/>
          <w:bCs/>
          <w:sz w:val="22"/>
          <w:szCs w:val="22"/>
        </w:rPr>
        <w:t>:</w:t>
      </w:r>
      <w:r w:rsidRPr="00361588">
        <w:rPr>
          <w:rFonts w:ascii="Arial" w:hAnsi="Arial" w:cs="Arial"/>
          <w:b/>
          <w:bCs/>
          <w:sz w:val="22"/>
          <w:szCs w:val="22"/>
        </w:rPr>
        <w:tab/>
      </w:r>
      <w:proofErr w:type="gramStart"/>
      <w:r w:rsidR="004A179D">
        <w:rPr>
          <w:rFonts w:ascii="Arial" w:hAnsi="Arial" w:cs="Arial"/>
          <w:b/>
          <w:bCs/>
          <w:sz w:val="22"/>
          <w:szCs w:val="22"/>
        </w:rPr>
        <w:t>13/04</w:t>
      </w:r>
      <w:r w:rsidRPr="00361588">
        <w:rPr>
          <w:rFonts w:ascii="Arial" w:hAnsi="Arial" w:cs="Arial"/>
          <w:b/>
          <w:bCs/>
          <w:sz w:val="22"/>
          <w:szCs w:val="22"/>
        </w:rPr>
        <w:t>/201</w:t>
      </w:r>
      <w:r>
        <w:rPr>
          <w:rFonts w:ascii="Arial" w:hAnsi="Arial" w:cs="Arial"/>
          <w:b/>
          <w:bCs/>
          <w:sz w:val="22"/>
          <w:szCs w:val="22"/>
        </w:rPr>
        <w:t>7</w:t>
      </w:r>
      <w:proofErr w:type="gramEnd"/>
    </w:p>
    <w:p w:rsidR="00791A4F" w:rsidRPr="00361588" w:rsidRDefault="00791A4F" w:rsidP="00D35FF4">
      <w:pPr>
        <w:autoSpaceDE w:val="0"/>
        <w:autoSpaceDN w:val="0"/>
        <w:adjustRightInd w:val="0"/>
        <w:spacing w:line="360" w:lineRule="auto"/>
        <w:jc w:val="center"/>
        <w:rPr>
          <w:rFonts w:ascii="Arial" w:hAnsi="Arial" w:cs="Arial"/>
          <w:b/>
          <w:bCs/>
          <w:sz w:val="22"/>
          <w:szCs w:val="22"/>
        </w:rPr>
      </w:pPr>
    </w:p>
    <w:p w:rsidR="00791A4F" w:rsidRDefault="0032683E" w:rsidP="00D35FF4">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 xml:space="preserve">EMEKLİLİĞE YÖNELİK TAAHHÜTTE BULUNAN KURULUŞLARIN </w:t>
      </w:r>
      <w:r w:rsidR="00EB5314">
        <w:rPr>
          <w:rFonts w:ascii="Arial" w:hAnsi="Arial" w:cs="Arial"/>
          <w:b/>
          <w:bCs/>
          <w:sz w:val="22"/>
          <w:szCs w:val="22"/>
        </w:rPr>
        <w:t>AKTÜERYAL DENETİM</w:t>
      </w:r>
      <w:r>
        <w:rPr>
          <w:rFonts w:ascii="Arial" w:hAnsi="Arial" w:cs="Arial"/>
          <w:b/>
          <w:bCs/>
          <w:sz w:val="22"/>
          <w:szCs w:val="22"/>
        </w:rPr>
        <w:t>İNE</w:t>
      </w:r>
      <w:r w:rsidR="00EB5314">
        <w:rPr>
          <w:rFonts w:ascii="Arial" w:hAnsi="Arial" w:cs="Arial"/>
          <w:b/>
          <w:bCs/>
          <w:sz w:val="22"/>
          <w:szCs w:val="22"/>
        </w:rPr>
        <w:t xml:space="preserve"> </w:t>
      </w:r>
      <w:r w:rsidR="00067004">
        <w:rPr>
          <w:rFonts w:ascii="Arial" w:hAnsi="Arial" w:cs="Arial"/>
          <w:b/>
          <w:bCs/>
          <w:sz w:val="22"/>
          <w:szCs w:val="22"/>
        </w:rPr>
        <w:t>İLİŞKİN GENELGE</w:t>
      </w:r>
      <w:r w:rsidR="00791A4F" w:rsidRPr="00361588">
        <w:rPr>
          <w:rFonts w:ascii="Arial" w:hAnsi="Arial" w:cs="Arial"/>
          <w:b/>
          <w:bCs/>
          <w:sz w:val="22"/>
          <w:szCs w:val="22"/>
        </w:rPr>
        <w:t>(201</w:t>
      </w:r>
      <w:r w:rsidR="00791A4F">
        <w:rPr>
          <w:rFonts w:ascii="Arial" w:hAnsi="Arial" w:cs="Arial"/>
          <w:b/>
          <w:bCs/>
          <w:sz w:val="22"/>
          <w:szCs w:val="22"/>
        </w:rPr>
        <w:t>7</w:t>
      </w:r>
      <w:r w:rsidR="00791A4F" w:rsidRPr="00361588">
        <w:rPr>
          <w:rFonts w:ascii="Arial" w:hAnsi="Arial" w:cs="Arial"/>
          <w:b/>
          <w:bCs/>
          <w:sz w:val="22"/>
          <w:szCs w:val="22"/>
        </w:rPr>
        <w:t>/</w:t>
      </w:r>
      <w:r w:rsidR="004A179D">
        <w:rPr>
          <w:rFonts w:ascii="Arial" w:hAnsi="Arial" w:cs="Arial"/>
          <w:b/>
          <w:bCs/>
          <w:sz w:val="22"/>
          <w:szCs w:val="22"/>
        </w:rPr>
        <w:t>2)</w:t>
      </w:r>
    </w:p>
    <w:p w:rsidR="00782559" w:rsidRDefault="00782559" w:rsidP="00D35FF4">
      <w:pPr>
        <w:spacing w:line="360" w:lineRule="auto"/>
      </w:pPr>
      <w:bookmarkStart w:id="0" w:name="_GoBack"/>
      <w:bookmarkEnd w:id="0"/>
    </w:p>
    <w:p w:rsidR="00791A4F" w:rsidRPr="00361588" w:rsidRDefault="00791A4F" w:rsidP="00D35FF4">
      <w:pPr>
        <w:autoSpaceDE w:val="0"/>
        <w:autoSpaceDN w:val="0"/>
        <w:adjustRightInd w:val="0"/>
        <w:spacing w:line="360" w:lineRule="auto"/>
        <w:ind w:firstLine="567"/>
        <w:jc w:val="both"/>
        <w:rPr>
          <w:rFonts w:ascii="Arial" w:hAnsi="Arial" w:cs="Arial"/>
          <w:b/>
          <w:sz w:val="22"/>
          <w:szCs w:val="22"/>
        </w:rPr>
      </w:pPr>
      <w:r w:rsidRPr="00361588">
        <w:rPr>
          <w:rFonts w:ascii="Arial" w:hAnsi="Arial" w:cs="Arial"/>
          <w:b/>
          <w:sz w:val="22"/>
          <w:szCs w:val="22"/>
        </w:rPr>
        <w:t>Amaç ve Kapsam</w:t>
      </w:r>
    </w:p>
    <w:p w:rsidR="00791A4F" w:rsidRDefault="00791A4F" w:rsidP="00D35FF4">
      <w:pPr>
        <w:autoSpaceDE w:val="0"/>
        <w:autoSpaceDN w:val="0"/>
        <w:adjustRightInd w:val="0"/>
        <w:spacing w:line="360" w:lineRule="auto"/>
        <w:ind w:firstLine="567"/>
        <w:jc w:val="both"/>
        <w:rPr>
          <w:rFonts w:ascii="Arial" w:hAnsi="Arial" w:cs="Arial"/>
          <w:bCs/>
          <w:sz w:val="22"/>
          <w:szCs w:val="22"/>
        </w:rPr>
      </w:pPr>
      <w:r w:rsidRPr="00361588">
        <w:rPr>
          <w:rFonts w:ascii="Arial" w:hAnsi="Arial" w:cs="Arial"/>
          <w:b/>
          <w:sz w:val="22"/>
          <w:szCs w:val="22"/>
        </w:rPr>
        <w:t xml:space="preserve">MADDE 1 – </w:t>
      </w:r>
      <w:r w:rsidRPr="00361588">
        <w:rPr>
          <w:rFonts w:ascii="Arial" w:hAnsi="Arial" w:cs="Arial"/>
          <w:sz w:val="22"/>
          <w:szCs w:val="22"/>
        </w:rPr>
        <w:t xml:space="preserve">Bu Genelge, </w:t>
      </w:r>
      <w:proofErr w:type="gramStart"/>
      <w:r w:rsidRPr="00361588">
        <w:rPr>
          <w:rFonts w:ascii="Arial" w:hAnsi="Arial" w:cs="Arial"/>
          <w:sz w:val="22"/>
          <w:szCs w:val="22"/>
        </w:rPr>
        <w:t>1/3/2009</w:t>
      </w:r>
      <w:proofErr w:type="gramEnd"/>
      <w:r w:rsidRPr="00361588">
        <w:rPr>
          <w:rFonts w:ascii="Arial" w:hAnsi="Arial" w:cs="Arial"/>
          <w:sz w:val="22"/>
          <w:szCs w:val="22"/>
        </w:rPr>
        <w:t xml:space="preserve"> tarihli ve 27156 sayılı Resmi Gazetede yayımlanan Emekliliğe Yönelik Taahhütte Bulunan Kuruluşların </w:t>
      </w:r>
      <w:proofErr w:type="spellStart"/>
      <w:r w:rsidRPr="00361588">
        <w:rPr>
          <w:rFonts w:ascii="Arial" w:hAnsi="Arial" w:cs="Arial"/>
          <w:sz w:val="22"/>
          <w:szCs w:val="22"/>
        </w:rPr>
        <w:t>Aktüeryal</w:t>
      </w:r>
      <w:proofErr w:type="spellEnd"/>
      <w:r w:rsidRPr="00361588">
        <w:rPr>
          <w:rFonts w:ascii="Arial" w:hAnsi="Arial" w:cs="Arial"/>
          <w:sz w:val="22"/>
          <w:szCs w:val="22"/>
        </w:rPr>
        <w:t xml:space="preserve"> Denetimi Hakkında Yönetmelik (“Yönetmelik”) uyarınca </w:t>
      </w:r>
      <w:r w:rsidRPr="00361588">
        <w:rPr>
          <w:rFonts w:ascii="Arial" w:hAnsi="Arial" w:cs="Arial"/>
          <w:bCs/>
          <w:sz w:val="22"/>
          <w:szCs w:val="22"/>
        </w:rPr>
        <w:t>Hazine Müsteşarlığına (“Müsteşarlık”) gönderilecek bilgi</w:t>
      </w:r>
      <w:r w:rsidR="00D35FF4">
        <w:rPr>
          <w:rFonts w:ascii="Arial" w:hAnsi="Arial" w:cs="Arial"/>
          <w:bCs/>
          <w:sz w:val="22"/>
          <w:szCs w:val="22"/>
        </w:rPr>
        <w:t>, belge</w:t>
      </w:r>
      <w:r w:rsidRPr="00361588">
        <w:rPr>
          <w:rFonts w:ascii="Arial" w:hAnsi="Arial" w:cs="Arial"/>
          <w:bCs/>
          <w:sz w:val="22"/>
          <w:szCs w:val="22"/>
        </w:rPr>
        <w:t xml:space="preserve"> ve </w:t>
      </w:r>
      <w:proofErr w:type="spellStart"/>
      <w:r w:rsidR="00D35FF4">
        <w:rPr>
          <w:rFonts w:ascii="Arial" w:hAnsi="Arial" w:cs="Arial"/>
          <w:bCs/>
          <w:sz w:val="22"/>
          <w:szCs w:val="22"/>
        </w:rPr>
        <w:t>aktüerya</w:t>
      </w:r>
      <w:proofErr w:type="spellEnd"/>
      <w:r w:rsidR="00D35FF4">
        <w:rPr>
          <w:rFonts w:ascii="Arial" w:hAnsi="Arial" w:cs="Arial"/>
          <w:bCs/>
          <w:sz w:val="22"/>
          <w:szCs w:val="22"/>
        </w:rPr>
        <w:t xml:space="preserve"> raporlarının</w:t>
      </w:r>
      <w:r w:rsidRPr="00361588">
        <w:rPr>
          <w:rFonts w:ascii="Arial" w:hAnsi="Arial" w:cs="Arial"/>
          <w:bCs/>
          <w:sz w:val="22"/>
          <w:szCs w:val="22"/>
        </w:rPr>
        <w:t xml:space="preserve"> elektronik bilgi sistemi (portal) üzerinden gönderimi</w:t>
      </w:r>
      <w:r w:rsidR="00D35FF4">
        <w:rPr>
          <w:rFonts w:ascii="Arial" w:hAnsi="Arial" w:cs="Arial"/>
          <w:bCs/>
          <w:sz w:val="22"/>
          <w:szCs w:val="22"/>
        </w:rPr>
        <w:t xml:space="preserve"> ve </w:t>
      </w:r>
      <w:proofErr w:type="spellStart"/>
      <w:r w:rsidR="00D35FF4">
        <w:rPr>
          <w:rFonts w:ascii="Arial" w:hAnsi="Arial" w:cs="Arial"/>
          <w:bCs/>
          <w:sz w:val="22"/>
          <w:szCs w:val="22"/>
        </w:rPr>
        <w:t>aktüerya</w:t>
      </w:r>
      <w:proofErr w:type="spellEnd"/>
      <w:r w:rsidR="00D35FF4">
        <w:rPr>
          <w:rFonts w:ascii="Arial" w:hAnsi="Arial" w:cs="Arial"/>
          <w:bCs/>
          <w:sz w:val="22"/>
          <w:szCs w:val="22"/>
        </w:rPr>
        <w:t xml:space="preserve"> raporlarının hazırlanmasına </w:t>
      </w:r>
      <w:r w:rsidRPr="00361588">
        <w:rPr>
          <w:rFonts w:ascii="Arial" w:hAnsi="Arial" w:cs="Arial"/>
          <w:bCs/>
          <w:sz w:val="22"/>
          <w:szCs w:val="22"/>
        </w:rPr>
        <w:t xml:space="preserve">ilişkin esas ve usulleri belirlemek amacıyla düzenlenmiştir. </w:t>
      </w:r>
    </w:p>
    <w:p w:rsidR="00D35FF4" w:rsidRDefault="00D35FF4" w:rsidP="00D35FF4">
      <w:pPr>
        <w:autoSpaceDE w:val="0"/>
        <w:autoSpaceDN w:val="0"/>
        <w:adjustRightInd w:val="0"/>
        <w:spacing w:line="360" w:lineRule="auto"/>
        <w:ind w:firstLine="567"/>
        <w:jc w:val="both"/>
        <w:rPr>
          <w:rFonts w:ascii="Arial" w:hAnsi="Arial" w:cs="Arial"/>
          <w:bCs/>
          <w:sz w:val="22"/>
          <w:szCs w:val="22"/>
        </w:rPr>
      </w:pPr>
    </w:p>
    <w:p w:rsidR="005C1F08" w:rsidRDefault="005C1F08" w:rsidP="00576F8B">
      <w:pPr>
        <w:autoSpaceDE w:val="0"/>
        <w:autoSpaceDN w:val="0"/>
        <w:adjustRightInd w:val="0"/>
        <w:spacing w:line="360" w:lineRule="auto"/>
        <w:jc w:val="center"/>
        <w:rPr>
          <w:rFonts w:ascii="Arial" w:hAnsi="Arial" w:cs="Arial"/>
          <w:b/>
          <w:sz w:val="22"/>
          <w:szCs w:val="22"/>
        </w:rPr>
      </w:pPr>
      <w:r>
        <w:rPr>
          <w:rFonts w:ascii="Arial" w:hAnsi="Arial" w:cs="Arial"/>
          <w:b/>
          <w:sz w:val="22"/>
          <w:szCs w:val="22"/>
        </w:rPr>
        <w:t>BİRİNCİ BÖLÜM</w:t>
      </w:r>
    </w:p>
    <w:p w:rsidR="005C1F08" w:rsidRDefault="005C1F08" w:rsidP="00576F8B">
      <w:pPr>
        <w:autoSpaceDE w:val="0"/>
        <w:autoSpaceDN w:val="0"/>
        <w:adjustRightInd w:val="0"/>
        <w:spacing w:line="360" w:lineRule="auto"/>
        <w:jc w:val="center"/>
        <w:rPr>
          <w:rFonts w:ascii="Arial" w:hAnsi="Arial" w:cs="Arial"/>
          <w:b/>
          <w:sz w:val="22"/>
          <w:szCs w:val="22"/>
        </w:rPr>
      </w:pPr>
      <w:r>
        <w:rPr>
          <w:rFonts w:ascii="Arial" w:hAnsi="Arial" w:cs="Arial"/>
          <w:b/>
          <w:sz w:val="22"/>
          <w:szCs w:val="22"/>
        </w:rPr>
        <w:t xml:space="preserve">Bilgi, </w:t>
      </w:r>
      <w:r w:rsidRPr="005C1F08">
        <w:rPr>
          <w:rFonts w:ascii="Arial" w:hAnsi="Arial" w:cs="Arial"/>
          <w:b/>
          <w:sz w:val="22"/>
          <w:szCs w:val="22"/>
        </w:rPr>
        <w:t>Belge</w:t>
      </w:r>
      <w:r>
        <w:rPr>
          <w:rFonts w:ascii="Arial" w:hAnsi="Arial" w:cs="Arial"/>
          <w:b/>
          <w:sz w:val="22"/>
          <w:szCs w:val="22"/>
        </w:rPr>
        <w:t xml:space="preserve"> ve </w:t>
      </w:r>
      <w:proofErr w:type="spellStart"/>
      <w:r>
        <w:rPr>
          <w:rFonts w:ascii="Arial" w:hAnsi="Arial" w:cs="Arial"/>
          <w:b/>
          <w:sz w:val="22"/>
          <w:szCs w:val="22"/>
        </w:rPr>
        <w:t>Aktüerya</w:t>
      </w:r>
      <w:proofErr w:type="spellEnd"/>
      <w:r>
        <w:rPr>
          <w:rFonts w:ascii="Arial" w:hAnsi="Arial" w:cs="Arial"/>
          <w:b/>
          <w:sz w:val="22"/>
          <w:szCs w:val="22"/>
        </w:rPr>
        <w:t xml:space="preserve"> Raporlarının</w:t>
      </w:r>
      <w:r w:rsidRPr="005C1F08">
        <w:rPr>
          <w:rFonts w:ascii="Arial" w:hAnsi="Arial" w:cs="Arial"/>
          <w:b/>
          <w:sz w:val="22"/>
          <w:szCs w:val="22"/>
        </w:rPr>
        <w:t xml:space="preserve"> Portal Üzerinden Gönderimi</w:t>
      </w:r>
    </w:p>
    <w:p w:rsidR="005C1F08" w:rsidRDefault="005C1F08" w:rsidP="005C1F08">
      <w:pPr>
        <w:autoSpaceDE w:val="0"/>
        <w:autoSpaceDN w:val="0"/>
        <w:adjustRightInd w:val="0"/>
        <w:spacing w:line="360" w:lineRule="auto"/>
        <w:ind w:firstLine="567"/>
        <w:jc w:val="both"/>
        <w:rPr>
          <w:rFonts w:ascii="Arial" w:hAnsi="Arial" w:cs="Arial"/>
          <w:sz w:val="22"/>
          <w:szCs w:val="22"/>
        </w:rPr>
      </w:pPr>
      <w:r w:rsidRPr="005C1F08">
        <w:rPr>
          <w:rFonts w:ascii="Arial" w:hAnsi="Arial" w:cs="Arial"/>
          <w:sz w:val="22"/>
          <w:szCs w:val="22"/>
        </w:rPr>
        <w:t>Bu bölüm</w:t>
      </w:r>
      <w:r>
        <w:rPr>
          <w:rFonts w:ascii="Arial" w:hAnsi="Arial" w:cs="Arial"/>
          <w:sz w:val="22"/>
          <w:szCs w:val="22"/>
        </w:rPr>
        <w:t>de</w:t>
      </w:r>
      <w:r w:rsidRPr="005C1F08">
        <w:rPr>
          <w:rFonts w:ascii="Arial" w:hAnsi="Arial" w:cs="Arial"/>
          <w:sz w:val="22"/>
          <w:szCs w:val="22"/>
        </w:rPr>
        <w:t xml:space="preserve">, </w:t>
      </w:r>
      <w:r>
        <w:rPr>
          <w:rFonts w:ascii="Arial" w:hAnsi="Arial" w:cs="Arial"/>
          <w:sz w:val="22"/>
          <w:szCs w:val="22"/>
        </w:rPr>
        <w:t xml:space="preserve">bilgi, belge ve </w:t>
      </w:r>
      <w:proofErr w:type="spellStart"/>
      <w:r>
        <w:rPr>
          <w:rFonts w:ascii="Arial" w:hAnsi="Arial" w:cs="Arial"/>
          <w:sz w:val="22"/>
          <w:szCs w:val="22"/>
        </w:rPr>
        <w:t>aktüerya</w:t>
      </w:r>
      <w:proofErr w:type="spellEnd"/>
      <w:r>
        <w:rPr>
          <w:rFonts w:ascii="Arial" w:hAnsi="Arial" w:cs="Arial"/>
          <w:sz w:val="22"/>
          <w:szCs w:val="22"/>
        </w:rPr>
        <w:t xml:space="preserve"> raporlarının gönderim dönemi ve şekli ile </w:t>
      </w:r>
      <w:proofErr w:type="spellStart"/>
      <w:r>
        <w:rPr>
          <w:rFonts w:ascii="Arial" w:hAnsi="Arial" w:cs="Arial"/>
          <w:sz w:val="22"/>
          <w:szCs w:val="22"/>
        </w:rPr>
        <w:t>portalın</w:t>
      </w:r>
      <w:proofErr w:type="spellEnd"/>
      <w:r>
        <w:rPr>
          <w:rFonts w:ascii="Arial" w:hAnsi="Arial" w:cs="Arial"/>
          <w:sz w:val="22"/>
          <w:szCs w:val="22"/>
        </w:rPr>
        <w:t xml:space="preserve"> kullanımına </w:t>
      </w:r>
      <w:r w:rsidRPr="005C1F08">
        <w:rPr>
          <w:rFonts w:ascii="Arial" w:hAnsi="Arial" w:cs="Arial"/>
          <w:sz w:val="22"/>
          <w:szCs w:val="22"/>
        </w:rPr>
        <w:t>ilişkin esas ve usuller</w:t>
      </w:r>
      <w:r>
        <w:rPr>
          <w:rFonts w:ascii="Arial" w:hAnsi="Arial" w:cs="Arial"/>
          <w:sz w:val="22"/>
          <w:szCs w:val="22"/>
        </w:rPr>
        <w:t xml:space="preserve"> açıklanmaktadır.</w:t>
      </w:r>
    </w:p>
    <w:p w:rsidR="0038179B" w:rsidRDefault="0038179B" w:rsidP="005C1F08">
      <w:pPr>
        <w:autoSpaceDE w:val="0"/>
        <w:autoSpaceDN w:val="0"/>
        <w:adjustRightInd w:val="0"/>
        <w:spacing w:line="360" w:lineRule="auto"/>
        <w:ind w:firstLine="567"/>
        <w:jc w:val="both"/>
        <w:rPr>
          <w:rFonts w:ascii="Arial" w:hAnsi="Arial" w:cs="Arial"/>
          <w:sz w:val="22"/>
          <w:szCs w:val="22"/>
        </w:rPr>
      </w:pPr>
    </w:p>
    <w:p w:rsidR="0038179B" w:rsidRDefault="002E40E3" w:rsidP="0038179B">
      <w:pPr>
        <w:autoSpaceDE w:val="0"/>
        <w:autoSpaceDN w:val="0"/>
        <w:adjustRightInd w:val="0"/>
        <w:spacing w:line="360" w:lineRule="auto"/>
        <w:ind w:firstLine="567"/>
        <w:jc w:val="both"/>
        <w:rPr>
          <w:rFonts w:ascii="Arial" w:hAnsi="Arial" w:cs="Arial"/>
          <w:b/>
          <w:sz w:val="22"/>
          <w:szCs w:val="22"/>
        </w:rPr>
      </w:pPr>
      <w:r>
        <w:rPr>
          <w:rFonts w:ascii="Arial" w:hAnsi="Arial" w:cs="Arial"/>
          <w:b/>
          <w:sz w:val="22"/>
          <w:szCs w:val="22"/>
        </w:rPr>
        <w:t xml:space="preserve">Bilgi, Belge ve </w:t>
      </w:r>
      <w:proofErr w:type="spellStart"/>
      <w:r>
        <w:rPr>
          <w:rFonts w:ascii="Arial" w:hAnsi="Arial" w:cs="Arial"/>
          <w:b/>
          <w:sz w:val="22"/>
          <w:szCs w:val="22"/>
        </w:rPr>
        <w:t>Aktüerya</w:t>
      </w:r>
      <w:proofErr w:type="spellEnd"/>
      <w:r>
        <w:rPr>
          <w:rFonts w:ascii="Arial" w:hAnsi="Arial" w:cs="Arial"/>
          <w:b/>
          <w:sz w:val="22"/>
          <w:szCs w:val="22"/>
        </w:rPr>
        <w:t xml:space="preserve"> Raporları</w:t>
      </w:r>
      <w:r w:rsidR="00645394">
        <w:rPr>
          <w:rFonts w:ascii="Arial" w:hAnsi="Arial" w:cs="Arial"/>
          <w:b/>
          <w:sz w:val="22"/>
          <w:szCs w:val="22"/>
        </w:rPr>
        <w:t xml:space="preserve"> ile Gönderim Tarihleri</w:t>
      </w:r>
    </w:p>
    <w:p w:rsidR="0038179B" w:rsidRDefault="0038179B" w:rsidP="0038179B">
      <w:pPr>
        <w:autoSpaceDE w:val="0"/>
        <w:autoSpaceDN w:val="0"/>
        <w:adjustRightInd w:val="0"/>
        <w:spacing w:line="360" w:lineRule="auto"/>
        <w:ind w:firstLine="567"/>
        <w:jc w:val="both"/>
        <w:rPr>
          <w:rFonts w:ascii="Arial" w:hAnsi="Arial" w:cs="Arial"/>
          <w:sz w:val="22"/>
          <w:szCs w:val="22"/>
        </w:rPr>
      </w:pPr>
      <w:r>
        <w:rPr>
          <w:rFonts w:ascii="Arial" w:hAnsi="Arial" w:cs="Arial"/>
          <w:b/>
          <w:sz w:val="22"/>
          <w:szCs w:val="22"/>
        </w:rPr>
        <w:t xml:space="preserve">MADDE </w:t>
      </w:r>
      <w:r w:rsidR="00645394">
        <w:rPr>
          <w:rFonts w:ascii="Arial" w:hAnsi="Arial" w:cs="Arial"/>
          <w:b/>
          <w:sz w:val="22"/>
          <w:szCs w:val="22"/>
        </w:rPr>
        <w:t>2</w:t>
      </w:r>
      <w:r>
        <w:rPr>
          <w:rFonts w:ascii="Arial" w:hAnsi="Arial" w:cs="Arial"/>
          <w:b/>
          <w:sz w:val="22"/>
          <w:szCs w:val="22"/>
        </w:rPr>
        <w:t xml:space="preserve"> – </w:t>
      </w:r>
      <w:r>
        <w:rPr>
          <w:rFonts w:ascii="Arial" w:hAnsi="Arial" w:cs="Arial"/>
          <w:sz w:val="22"/>
          <w:szCs w:val="22"/>
        </w:rPr>
        <w:t xml:space="preserve">(1) </w:t>
      </w:r>
      <w:r w:rsidR="00D8531D" w:rsidRPr="00D8531D">
        <w:rPr>
          <w:rFonts w:ascii="Arial" w:hAnsi="Arial" w:cs="Arial"/>
          <w:sz w:val="22"/>
          <w:szCs w:val="22"/>
        </w:rPr>
        <w:t xml:space="preserve">Gönderilecek </w:t>
      </w:r>
      <w:r w:rsidR="000D4F96" w:rsidRPr="00D8531D">
        <w:rPr>
          <w:rFonts w:ascii="Arial" w:hAnsi="Arial" w:cs="Arial"/>
          <w:sz w:val="22"/>
          <w:szCs w:val="22"/>
        </w:rPr>
        <w:t xml:space="preserve">bilgi, belge ve </w:t>
      </w:r>
      <w:proofErr w:type="spellStart"/>
      <w:r w:rsidR="000D4F96" w:rsidRPr="00D8531D">
        <w:rPr>
          <w:rFonts w:ascii="Arial" w:hAnsi="Arial" w:cs="Arial"/>
          <w:sz w:val="22"/>
          <w:szCs w:val="22"/>
        </w:rPr>
        <w:t>aktüerya</w:t>
      </w:r>
      <w:proofErr w:type="spellEnd"/>
      <w:r w:rsidR="000D4F96" w:rsidRPr="00D8531D">
        <w:rPr>
          <w:rFonts w:ascii="Arial" w:hAnsi="Arial" w:cs="Arial"/>
          <w:sz w:val="22"/>
          <w:szCs w:val="22"/>
        </w:rPr>
        <w:t xml:space="preserve"> raporları</w:t>
      </w:r>
      <w:r w:rsidR="000D4F96">
        <w:rPr>
          <w:rFonts w:ascii="Arial" w:hAnsi="Arial" w:cs="Arial"/>
          <w:sz w:val="22"/>
          <w:szCs w:val="22"/>
        </w:rPr>
        <w:t xml:space="preserve"> </w:t>
      </w:r>
      <w:r w:rsidR="00D8531D">
        <w:rPr>
          <w:rFonts w:ascii="Arial" w:hAnsi="Arial" w:cs="Arial"/>
          <w:sz w:val="22"/>
          <w:szCs w:val="22"/>
        </w:rPr>
        <w:t xml:space="preserve">aşağıdaki listede sıralanmış olup, tamamı portal üzerinden Müsteşarlığa gönderilir. </w:t>
      </w:r>
      <w:r w:rsidR="000D4F96">
        <w:rPr>
          <w:rFonts w:ascii="Arial" w:hAnsi="Arial" w:cs="Arial"/>
          <w:sz w:val="22"/>
          <w:szCs w:val="22"/>
        </w:rPr>
        <w:t>D</w:t>
      </w:r>
      <w:r>
        <w:rPr>
          <w:rFonts w:ascii="Arial" w:hAnsi="Arial" w:cs="Arial"/>
          <w:sz w:val="22"/>
          <w:szCs w:val="22"/>
        </w:rPr>
        <w:t xml:space="preserve">etaylar ve gönderim tarihleri Ek-1’de </w:t>
      </w:r>
      <w:r w:rsidR="00D8531D">
        <w:rPr>
          <w:rFonts w:ascii="Arial" w:hAnsi="Arial" w:cs="Arial"/>
          <w:sz w:val="22"/>
          <w:szCs w:val="22"/>
        </w:rPr>
        <w:t>yer al</w:t>
      </w:r>
      <w:r w:rsidR="00F14597">
        <w:rPr>
          <w:rFonts w:ascii="Arial" w:hAnsi="Arial" w:cs="Arial"/>
          <w:sz w:val="22"/>
          <w:szCs w:val="22"/>
        </w:rPr>
        <w:t>maktadır.</w:t>
      </w:r>
    </w:p>
    <w:p w:rsidR="002E40E3" w:rsidRDefault="002E40E3" w:rsidP="0038179B">
      <w:pPr>
        <w:autoSpaceDE w:val="0"/>
        <w:autoSpaceDN w:val="0"/>
        <w:adjustRightInd w:val="0"/>
        <w:spacing w:line="360" w:lineRule="auto"/>
        <w:ind w:firstLine="567"/>
        <w:jc w:val="both"/>
        <w:rPr>
          <w:rFonts w:ascii="Arial" w:hAnsi="Arial" w:cs="Arial"/>
          <w:sz w:val="22"/>
          <w:szCs w:val="22"/>
        </w:rPr>
      </w:pPr>
      <w:r>
        <w:rPr>
          <w:rFonts w:ascii="Arial" w:hAnsi="Arial" w:cs="Arial"/>
          <w:sz w:val="22"/>
          <w:szCs w:val="22"/>
        </w:rPr>
        <w:t>- İletişim Bilgileri</w:t>
      </w:r>
    </w:p>
    <w:p w:rsidR="002E40E3" w:rsidRDefault="002E40E3" w:rsidP="0038179B">
      <w:pPr>
        <w:autoSpaceDE w:val="0"/>
        <w:autoSpaceDN w:val="0"/>
        <w:adjustRightInd w:val="0"/>
        <w:spacing w:line="360" w:lineRule="auto"/>
        <w:ind w:firstLine="567"/>
        <w:jc w:val="both"/>
        <w:rPr>
          <w:rFonts w:ascii="Arial" w:hAnsi="Arial" w:cs="Arial"/>
          <w:sz w:val="22"/>
          <w:szCs w:val="22"/>
        </w:rPr>
      </w:pPr>
      <w:r>
        <w:rPr>
          <w:rFonts w:ascii="Arial" w:hAnsi="Arial" w:cs="Arial"/>
          <w:sz w:val="22"/>
          <w:szCs w:val="22"/>
        </w:rPr>
        <w:t>- Genel Bilgiler</w:t>
      </w:r>
    </w:p>
    <w:p w:rsidR="002E40E3" w:rsidRDefault="002E40E3" w:rsidP="0038179B">
      <w:pPr>
        <w:autoSpaceDE w:val="0"/>
        <w:autoSpaceDN w:val="0"/>
        <w:adjustRightInd w:val="0"/>
        <w:spacing w:line="360" w:lineRule="auto"/>
        <w:ind w:firstLine="567"/>
        <w:jc w:val="both"/>
        <w:rPr>
          <w:rFonts w:ascii="Arial" w:hAnsi="Arial" w:cs="Arial"/>
          <w:sz w:val="22"/>
          <w:szCs w:val="22"/>
        </w:rPr>
      </w:pPr>
      <w:r>
        <w:rPr>
          <w:rFonts w:ascii="Arial" w:hAnsi="Arial" w:cs="Arial"/>
          <w:sz w:val="22"/>
          <w:szCs w:val="22"/>
        </w:rPr>
        <w:t>- Veri Seti 1, 2 ve 3</w:t>
      </w:r>
    </w:p>
    <w:p w:rsidR="002E40E3" w:rsidRDefault="002E40E3" w:rsidP="0038179B">
      <w:pPr>
        <w:autoSpaceDE w:val="0"/>
        <w:autoSpaceDN w:val="0"/>
        <w:adjustRightInd w:val="0"/>
        <w:spacing w:line="360" w:lineRule="auto"/>
        <w:ind w:firstLine="567"/>
        <w:jc w:val="both"/>
        <w:rPr>
          <w:rFonts w:ascii="Arial" w:hAnsi="Arial" w:cs="Arial"/>
          <w:sz w:val="22"/>
          <w:szCs w:val="22"/>
        </w:rPr>
      </w:pPr>
      <w:r>
        <w:rPr>
          <w:rFonts w:ascii="Arial" w:hAnsi="Arial" w:cs="Arial"/>
          <w:sz w:val="22"/>
          <w:szCs w:val="22"/>
        </w:rPr>
        <w:t>- Mali Tablolar</w:t>
      </w:r>
    </w:p>
    <w:p w:rsidR="002E40E3" w:rsidRDefault="002E40E3" w:rsidP="0038179B">
      <w:pPr>
        <w:autoSpaceDE w:val="0"/>
        <w:autoSpaceDN w:val="0"/>
        <w:adjustRightInd w:val="0"/>
        <w:spacing w:line="360" w:lineRule="auto"/>
        <w:ind w:firstLine="567"/>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Aktüerya</w:t>
      </w:r>
      <w:proofErr w:type="spellEnd"/>
      <w:r>
        <w:rPr>
          <w:rFonts w:ascii="Arial" w:hAnsi="Arial" w:cs="Arial"/>
          <w:sz w:val="22"/>
          <w:szCs w:val="22"/>
        </w:rPr>
        <w:t xml:space="preserve"> Raporları</w:t>
      </w:r>
    </w:p>
    <w:p w:rsidR="0038179B" w:rsidRPr="00B103A1" w:rsidRDefault="00D8531D" w:rsidP="0038179B">
      <w:pPr>
        <w:spacing w:line="360" w:lineRule="auto"/>
        <w:ind w:firstLine="567"/>
        <w:jc w:val="both"/>
        <w:rPr>
          <w:rFonts w:ascii="Arial" w:hAnsi="Arial" w:cs="Arial"/>
          <w:sz w:val="22"/>
          <w:szCs w:val="22"/>
        </w:rPr>
      </w:pPr>
      <w:r w:rsidRPr="00D8531D">
        <w:rPr>
          <w:rFonts w:ascii="Arial" w:hAnsi="Arial" w:cs="Arial"/>
          <w:sz w:val="22"/>
          <w:szCs w:val="22"/>
        </w:rPr>
        <w:t>(2</w:t>
      </w:r>
      <w:r w:rsidR="0038179B" w:rsidRPr="00B103A1">
        <w:rPr>
          <w:rFonts w:ascii="Arial" w:hAnsi="Arial" w:cs="Arial"/>
          <w:sz w:val="22"/>
          <w:szCs w:val="22"/>
        </w:rPr>
        <w:t xml:space="preserve">) Müsteşarlık, Yönetmeliğin 7 </w:t>
      </w:r>
      <w:proofErr w:type="spellStart"/>
      <w:r w:rsidR="0038179B" w:rsidRPr="00B103A1">
        <w:rPr>
          <w:rFonts w:ascii="Arial" w:hAnsi="Arial" w:cs="Arial"/>
          <w:sz w:val="22"/>
          <w:szCs w:val="22"/>
        </w:rPr>
        <w:t>nci</w:t>
      </w:r>
      <w:proofErr w:type="spellEnd"/>
      <w:r w:rsidR="0038179B" w:rsidRPr="00B103A1">
        <w:rPr>
          <w:rFonts w:ascii="Arial" w:hAnsi="Arial" w:cs="Arial"/>
          <w:sz w:val="22"/>
          <w:szCs w:val="22"/>
        </w:rPr>
        <w:t xml:space="preserve"> maddesi kapsamında, emeklilik taahhüt tipi, üye sayısı, taahhüt büyüklüğü vb. hususları dikkate alarak </w:t>
      </w:r>
      <w:proofErr w:type="spellStart"/>
      <w:r w:rsidR="0038179B" w:rsidRPr="00B103A1">
        <w:rPr>
          <w:rFonts w:ascii="Arial" w:hAnsi="Arial" w:cs="Arial"/>
          <w:sz w:val="22"/>
          <w:szCs w:val="22"/>
        </w:rPr>
        <w:t>aktüerya</w:t>
      </w:r>
      <w:proofErr w:type="spellEnd"/>
      <w:r w:rsidR="0038179B" w:rsidRPr="00B103A1">
        <w:rPr>
          <w:rFonts w:ascii="Arial" w:hAnsi="Arial" w:cs="Arial"/>
          <w:sz w:val="22"/>
          <w:szCs w:val="22"/>
        </w:rPr>
        <w:t xml:space="preserve"> raporunun gönderim süre ve tarihlerini,</w:t>
      </w:r>
      <w:r w:rsidR="0038179B">
        <w:rPr>
          <w:rFonts w:ascii="Arial" w:hAnsi="Arial" w:cs="Arial"/>
          <w:sz w:val="22"/>
          <w:szCs w:val="22"/>
        </w:rPr>
        <w:t xml:space="preserve"> hizmet sunucusu için</w:t>
      </w:r>
      <w:r w:rsidR="0038179B" w:rsidRPr="00B103A1">
        <w:rPr>
          <w:rFonts w:ascii="Arial" w:hAnsi="Arial" w:cs="Arial"/>
          <w:sz w:val="22"/>
          <w:szCs w:val="22"/>
        </w:rPr>
        <w:t xml:space="preserve"> farklı olacak şekilde belirleyebilir. Bu çerçevede, hizmet sunucuları </w:t>
      </w:r>
      <w:proofErr w:type="spellStart"/>
      <w:r w:rsidR="0038179B" w:rsidRPr="00B103A1">
        <w:rPr>
          <w:rFonts w:ascii="Arial" w:hAnsi="Arial" w:cs="Arial"/>
          <w:sz w:val="22"/>
          <w:szCs w:val="22"/>
        </w:rPr>
        <w:t>aktüerya</w:t>
      </w:r>
      <w:proofErr w:type="spellEnd"/>
      <w:r w:rsidR="0038179B" w:rsidRPr="00B103A1">
        <w:rPr>
          <w:rFonts w:ascii="Arial" w:hAnsi="Arial" w:cs="Arial"/>
          <w:sz w:val="22"/>
          <w:szCs w:val="22"/>
        </w:rPr>
        <w:t xml:space="preserve"> raporunun gönderimi bakımından üç grupta toplanmış olup, hizmet sunucularının hangi grupta oldukları Müsteşarlıkça kendilerine </w:t>
      </w:r>
      <w:r w:rsidR="00D1403C">
        <w:rPr>
          <w:rFonts w:ascii="Arial" w:hAnsi="Arial" w:cs="Arial"/>
          <w:sz w:val="22"/>
          <w:szCs w:val="22"/>
        </w:rPr>
        <w:t>bildirilir</w:t>
      </w:r>
      <w:r w:rsidR="0038179B" w:rsidRPr="00B103A1">
        <w:rPr>
          <w:rFonts w:ascii="Arial" w:hAnsi="Arial" w:cs="Arial"/>
          <w:sz w:val="22"/>
          <w:szCs w:val="22"/>
        </w:rPr>
        <w:t xml:space="preserve">. </w:t>
      </w:r>
    </w:p>
    <w:p w:rsidR="0038179B" w:rsidRPr="00B103A1" w:rsidRDefault="0038179B" w:rsidP="0038179B">
      <w:pPr>
        <w:autoSpaceDE w:val="0"/>
        <w:autoSpaceDN w:val="0"/>
        <w:adjustRightInd w:val="0"/>
        <w:spacing w:line="360" w:lineRule="auto"/>
        <w:ind w:firstLine="567"/>
        <w:jc w:val="both"/>
        <w:rPr>
          <w:rFonts w:ascii="Arial" w:hAnsi="Arial" w:cs="Arial"/>
          <w:sz w:val="22"/>
          <w:szCs w:val="22"/>
        </w:rPr>
      </w:pPr>
      <w:r w:rsidRPr="00B103A1">
        <w:rPr>
          <w:rFonts w:ascii="Arial" w:hAnsi="Arial" w:cs="Arial"/>
          <w:sz w:val="22"/>
          <w:szCs w:val="22"/>
        </w:rPr>
        <w:t xml:space="preserve">- Birinci Grup: </w:t>
      </w:r>
      <w:proofErr w:type="spellStart"/>
      <w:r w:rsidRPr="00B103A1">
        <w:rPr>
          <w:rFonts w:ascii="Arial" w:hAnsi="Arial" w:cs="Arial"/>
          <w:sz w:val="22"/>
          <w:szCs w:val="22"/>
        </w:rPr>
        <w:t>Aktüerya</w:t>
      </w:r>
      <w:proofErr w:type="spellEnd"/>
      <w:r w:rsidRPr="00B103A1">
        <w:rPr>
          <w:rFonts w:ascii="Arial" w:hAnsi="Arial" w:cs="Arial"/>
          <w:sz w:val="22"/>
          <w:szCs w:val="22"/>
        </w:rPr>
        <w:t xml:space="preserve"> raporunu her yıl hazırlatıp müteakip yılın Mayıs ayı sonuna kadar Müsteşarlığa gönderecektir. </w:t>
      </w:r>
    </w:p>
    <w:p w:rsidR="0038179B" w:rsidRPr="00B103A1" w:rsidRDefault="0038179B" w:rsidP="0038179B">
      <w:pPr>
        <w:autoSpaceDE w:val="0"/>
        <w:autoSpaceDN w:val="0"/>
        <w:adjustRightInd w:val="0"/>
        <w:spacing w:line="360" w:lineRule="auto"/>
        <w:ind w:firstLine="567"/>
        <w:jc w:val="both"/>
        <w:rPr>
          <w:rFonts w:ascii="Arial" w:hAnsi="Arial" w:cs="Arial"/>
          <w:sz w:val="22"/>
          <w:szCs w:val="22"/>
        </w:rPr>
      </w:pPr>
      <w:r w:rsidRPr="00B103A1">
        <w:rPr>
          <w:rFonts w:ascii="Arial" w:hAnsi="Arial" w:cs="Arial"/>
          <w:sz w:val="22"/>
          <w:szCs w:val="22"/>
        </w:rPr>
        <w:t xml:space="preserve">- İkinci Grup: </w:t>
      </w:r>
      <w:proofErr w:type="spellStart"/>
      <w:r w:rsidRPr="00B103A1">
        <w:rPr>
          <w:rFonts w:ascii="Arial" w:hAnsi="Arial" w:cs="Arial"/>
          <w:sz w:val="22"/>
          <w:szCs w:val="22"/>
        </w:rPr>
        <w:t>Aktüerya</w:t>
      </w:r>
      <w:proofErr w:type="spellEnd"/>
      <w:r w:rsidRPr="00B103A1">
        <w:rPr>
          <w:rFonts w:ascii="Arial" w:hAnsi="Arial" w:cs="Arial"/>
          <w:sz w:val="22"/>
          <w:szCs w:val="22"/>
        </w:rPr>
        <w:t xml:space="preserve"> raporunu her yıl hazırlatıp müteakip yılın Eylül ayı sonuna kadar Müsteşarlığa gönderecektir. </w:t>
      </w:r>
    </w:p>
    <w:p w:rsidR="000D4F96" w:rsidRPr="00B103A1" w:rsidRDefault="0038179B" w:rsidP="00A84546">
      <w:pPr>
        <w:autoSpaceDE w:val="0"/>
        <w:autoSpaceDN w:val="0"/>
        <w:adjustRightInd w:val="0"/>
        <w:spacing w:line="360" w:lineRule="auto"/>
        <w:ind w:firstLine="567"/>
        <w:jc w:val="both"/>
        <w:rPr>
          <w:rFonts w:ascii="Arial" w:hAnsi="Arial" w:cs="Arial"/>
          <w:sz w:val="22"/>
          <w:szCs w:val="22"/>
        </w:rPr>
      </w:pPr>
      <w:r w:rsidRPr="00B103A1">
        <w:rPr>
          <w:rFonts w:ascii="Arial" w:hAnsi="Arial" w:cs="Arial"/>
          <w:sz w:val="22"/>
          <w:szCs w:val="22"/>
        </w:rPr>
        <w:t xml:space="preserve">- </w:t>
      </w:r>
      <w:r w:rsidR="00A84546">
        <w:rPr>
          <w:rFonts w:ascii="Arial" w:hAnsi="Arial" w:cs="Arial"/>
          <w:sz w:val="22"/>
          <w:szCs w:val="22"/>
        </w:rPr>
        <w:tab/>
      </w:r>
      <w:r w:rsidRPr="00B103A1">
        <w:rPr>
          <w:rFonts w:ascii="Arial" w:hAnsi="Arial" w:cs="Arial"/>
          <w:sz w:val="22"/>
          <w:szCs w:val="22"/>
        </w:rPr>
        <w:t xml:space="preserve">Üçüncü Grup: </w:t>
      </w:r>
      <w:proofErr w:type="spellStart"/>
      <w:r w:rsidRPr="00B103A1">
        <w:rPr>
          <w:rFonts w:ascii="Arial" w:hAnsi="Arial" w:cs="Arial"/>
          <w:sz w:val="22"/>
          <w:szCs w:val="22"/>
        </w:rPr>
        <w:t>Aktüerya</w:t>
      </w:r>
      <w:proofErr w:type="spellEnd"/>
      <w:r w:rsidRPr="00B103A1">
        <w:rPr>
          <w:rFonts w:ascii="Arial" w:hAnsi="Arial" w:cs="Arial"/>
          <w:sz w:val="22"/>
          <w:szCs w:val="22"/>
        </w:rPr>
        <w:t xml:space="preserve"> raporunu </w:t>
      </w:r>
      <w:r>
        <w:rPr>
          <w:rFonts w:ascii="Arial" w:hAnsi="Arial" w:cs="Arial"/>
          <w:sz w:val="22"/>
          <w:szCs w:val="22"/>
        </w:rPr>
        <w:t xml:space="preserve">çift yıllardaki yılsonu verileri kullanılarak </w:t>
      </w:r>
      <w:r w:rsidRPr="00B103A1">
        <w:rPr>
          <w:rFonts w:ascii="Arial" w:hAnsi="Arial" w:cs="Arial"/>
          <w:sz w:val="22"/>
          <w:szCs w:val="22"/>
        </w:rPr>
        <w:t>hazırlatıp müteakip yılın Temmuz ayı sonuna kadar Müsteşarlığa gönderecektir.</w:t>
      </w:r>
      <w:r w:rsidR="00D1403C">
        <w:rPr>
          <w:rFonts w:ascii="Arial" w:hAnsi="Arial" w:cs="Arial"/>
          <w:sz w:val="22"/>
          <w:szCs w:val="22"/>
        </w:rPr>
        <w:t xml:space="preserve"> (İki yılda bir)</w:t>
      </w:r>
      <w:r w:rsidRPr="00B103A1" w:rsidDel="00B1248C">
        <w:rPr>
          <w:rFonts w:ascii="Arial" w:hAnsi="Arial" w:cs="Arial"/>
          <w:sz w:val="22"/>
          <w:szCs w:val="22"/>
        </w:rPr>
        <w:t xml:space="preserve"> </w:t>
      </w:r>
    </w:p>
    <w:p w:rsidR="00791A4F" w:rsidRPr="00361588" w:rsidRDefault="000D4F96" w:rsidP="00D35FF4">
      <w:pPr>
        <w:autoSpaceDE w:val="0"/>
        <w:autoSpaceDN w:val="0"/>
        <w:adjustRightInd w:val="0"/>
        <w:spacing w:line="360" w:lineRule="auto"/>
        <w:ind w:firstLine="567"/>
        <w:jc w:val="both"/>
        <w:rPr>
          <w:rFonts w:ascii="Arial" w:hAnsi="Arial" w:cs="Arial"/>
          <w:b/>
          <w:sz w:val="22"/>
          <w:szCs w:val="22"/>
        </w:rPr>
      </w:pPr>
      <w:r>
        <w:rPr>
          <w:rFonts w:ascii="Arial" w:hAnsi="Arial" w:cs="Arial"/>
          <w:b/>
          <w:sz w:val="22"/>
          <w:szCs w:val="22"/>
        </w:rPr>
        <w:lastRenderedPageBreak/>
        <w:t>Gönderim Usulü</w:t>
      </w:r>
    </w:p>
    <w:p w:rsidR="00791A4F" w:rsidRPr="00361588" w:rsidRDefault="00791A4F" w:rsidP="00D35FF4">
      <w:pPr>
        <w:autoSpaceDE w:val="0"/>
        <w:autoSpaceDN w:val="0"/>
        <w:adjustRightInd w:val="0"/>
        <w:spacing w:line="360" w:lineRule="auto"/>
        <w:ind w:firstLine="567"/>
        <w:jc w:val="both"/>
        <w:rPr>
          <w:rFonts w:ascii="Arial" w:hAnsi="Arial" w:cs="Arial"/>
          <w:sz w:val="22"/>
          <w:szCs w:val="22"/>
        </w:rPr>
      </w:pPr>
      <w:r w:rsidRPr="00361588">
        <w:rPr>
          <w:rFonts w:ascii="Arial" w:hAnsi="Arial" w:cs="Arial"/>
          <w:b/>
          <w:sz w:val="22"/>
          <w:szCs w:val="22"/>
        </w:rPr>
        <w:t>MADDE</w:t>
      </w:r>
      <w:r w:rsidR="00645394">
        <w:rPr>
          <w:rFonts w:ascii="Arial" w:hAnsi="Arial" w:cs="Arial"/>
          <w:b/>
          <w:sz w:val="22"/>
          <w:szCs w:val="22"/>
        </w:rPr>
        <w:t xml:space="preserve"> 3 – </w:t>
      </w:r>
      <w:r w:rsidR="000D4F96">
        <w:rPr>
          <w:rFonts w:ascii="Arial" w:hAnsi="Arial" w:cs="Arial"/>
          <w:sz w:val="22"/>
          <w:szCs w:val="22"/>
        </w:rPr>
        <w:t xml:space="preserve">(1) </w:t>
      </w:r>
      <w:r w:rsidRPr="00361588">
        <w:rPr>
          <w:rFonts w:ascii="Arial" w:hAnsi="Arial" w:cs="Arial"/>
          <w:sz w:val="22"/>
          <w:szCs w:val="22"/>
        </w:rPr>
        <w:t xml:space="preserve">“İletişim Bilgileri”, “Genel Bilgiler”, “Veri Seti 1” ve “Veri Seti 2” </w:t>
      </w:r>
      <w:proofErr w:type="spellStart"/>
      <w:r w:rsidRPr="00361588">
        <w:rPr>
          <w:rFonts w:ascii="Arial" w:hAnsi="Arial" w:cs="Arial"/>
          <w:sz w:val="22"/>
          <w:szCs w:val="22"/>
        </w:rPr>
        <w:t>portalın</w:t>
      </w:r>
      <w:proofErr w:type="spellEnd"/>
      <w:r w:rsidRPr="00361588">
        <w:rPr>
          <w:rFonts w:ascii="Arial" w:hAnsi="Arial" w:cs="Arial"/>
          <w:sz w:val="22"/>
          <w:szCs w:val="22"/>
        </w:rPr>
        <w:t xml:space="preserve"> ilgili menüsündeki boş alanların doldurularak kaydedilmesi suretiyle gönderilir. “Veri Seti 3” ve mali tablolar</w:t>
      </w:r>
      <w:r w:rsidR="00D675AB">
        <w:rPr>
          <w:rFonts w:ascii="Arial" w:hAnsi="Arial" w:cs="Arial"/>
          <w:sz w:val="22"/>
          <w:szCs w:val="22"/>
        </w:rPr>
        <w:t xml:space="preserve"> </w:t>
      </w:r>
      <w:proofErr w:type="spellStart"/>
      <w:r w:rsidRPr="00361588">
        <w:rPr>
          <w:rFonts w:ascii="Arial" w:hAnsi="Arial" w:cs="Arial"/>
          <w:sz w:val="22"/>
          <w:szCs w:val="22"/>
        </w:rPr>
        <w:t>portalın</w:t>
      </w:r>
      <w:proofErr w:type="spellEnd"/>
      <w:r w:rsidRPr="00361588">
        <w:rPr>
          <w:rFonts w:ascii="Arial" w:hAnsi="Arial" w:cs="Arial"/>
          <w:sz w:val="22"/>
          <w:szCs w:val="22"/>
        </w:rPr>
        <w:t xml:space="preserve"> ilgili menüsündeki alanlara dosya yüklenmesi suretiyle gönderilir. “Veri Seti 3”, </w:t>
      </w:r>
      <w:proofErr w:type="spellStart"/>
      <w:r w:rsidRPr="00361588">
        <w:rPr>
          <w:rFonts w:ascii="Arial" w:hAnsi="Arial" w:cs="Arial"/>
          <w:sz w:val="22"/>
          <w:szCs w:val="22"/>
        </w:rPr>
        <w:t>portaldan</w:t>
      </w:r>
      <w:proofErr w:type="spellEnd"/>
      <w:r w:rsidRPr="00361588">
        <w:rPr>
          <w:rFonts w:ascii="Arial" w:hAnsi="Arial" w:cs="Arial"/>
          <w:sz w:val="22"/>
          <w:szCs w:val="22"/>
        </w:rPr>
        <w:t xml:space="preserve"> temin edilecek boş </w:t>
      </w:r>
      <w:proofErr w:type="spellStart"/>
      <w:r w:rsidRPr="00361588">
        <w:rPr>
          <w:rFonts w:ascii="Arial" w:hAnsi="Arial" w:cs="Arial"/>
          <w:sz w:val="22"/>
          <w:szCs w:val="22"/>
        </w:rPr>
        <w:t>excel</w:t>
      </w:r>
      <w:proofErr w:type="spellEnd"/>
      <w:r w:rsidRPr="00361588">
        <w:rPr>
          <w:rFonts w:ascii="Arial" w:hAnsi="Arial" w:cs="Arial"/>
          <w:sz w:val="22"/>
          <w:szCs w:val="22"/>
        </w:rPr>
        <w:t xml:space="preserve"> dosyası doldurularak hazırlanır.</w:t>
      </w:r>
    </w:p>
    <w:p w:rsidR="00791A4F" w:rsidRPr="00361588" w:rsidRDefault="00791A4F" w:rsidP="00D35FF4">
      <w:pPr>
        <w:autoSpaceDE w:val="0"/>
        <w:autoSpaceDN w:val="0"/>
        <w:adjustRightInd w:val="0"/>
        <w:spacing w:line="360" w:lineRule="auto"/>
        <w:ind w:firstLine="567"/>
        <w:jc w:val="both"/>
        <w:rPr>
          <w:rFonts w:ascii="Arial" w:hAnsi="Arial" w:cs="Arial"/>
          <w:sz w:val="22"/>
          <w:szCs w:val="22"/>
        </w:rPr>
      </w:pPr>
      <w:r w:rsidRPr="00361588">
        <w:rPr>
          <w:rFonts w:ascii="Arial" w:hAnsi="Arial" w:cs="Arial"/>
          <w:sz w:val="22"/>
          <w:szCs w:val="22"/>
        </w:rPr>
        <w:t>(</w:t>
      </w:r>
      <w:r w:rsidR="00D675AB">
        <w:rPr>
          <w:rFonts w:ascii="Arial" w:hAnsi="Arial" w:cs="Arial"/>
          <w:sz w:val="22"/>
          <w:szCs w:val="22"/>
        </w:rPr>
        <w:t>2</w:t>
      </w:r>
      <w:r w:rsidRPr="00361588">
        <w:rPr>
          <w:rFonts w:ascii="Arial" w:hAnsi="Arial" w:cs="Arial"/>
          <w:sz w:val="22"/>
          <w:szCs w:val="22"/>
        </w:rPr>
        <w:t xml:space="preserve">) </w:t>
      </w:r>
      <w:proofErr w:type="spellStart"/>
      <w:r w:rsidRPr="00361588">
        <w:rPr>
          <w:rFonts w:ascii="Arial" w:hAnsi="Arial" w:cs="Arial"/>
          <w:sz w:val="22"/>
          <w:szCs w:val="22"/>
        </w:rPr>
        <w:t>Aktüerya</w:t>
      </w:r>
      <w:proofErr w:type="spellEnd"/>
      <w:r w:rsidRPr="00361588">
        <w:rPr>
          <w:rFonts w:ascii="Arial" w:hAnsi="Arial" w:cs="Arial"/>
          <w:sz w:val="22"/>
          <w:szCs w:val="22"/>
        </w:rPr>
        <w:t xml:space="preserve"> raporlarının gönderiminde aşağıdaki adımlar izlenir.</w:t>
      </w:r>
    </w:p>
    <w:p w:rsidR="00791A4F" w:rsidRPr="00361588" w:rsidRDefault="00791A4F" w:rsidP="00D35FF4">
      <w:pPr>
        <w:autoSpaceDE w:val="0"/>
        <w:autoSpaceDN w:val="0"/>
        <w:adjustRightInd w:val="0"/>
        <w:spacing w:line="360" w:lineRule="auto"/>
        <w:ind w:firstLine="567"/>
        <w:jc w:val="both"/>
        <w:rPr>
          <w:rFonts w:ascii="Arial" w:hAnsi="Arial" w:cs="Arial"/>
          <w:sz w:val="22"/>
          <w:szCs w:val="22"/>
        </w:rPr>
      </w:pPr>
      <w:r w:rsidRPr="00361588">
        <w:rPr>
          <w:rFonts w:ascii="Arial" w:hAnsi="Arial" w:cs="Arial"/>
          <w:sz w:val="22"/>
          <w:szCs w:val="22"/>
        </w:rPr>
        <w:t xml:space="preserve">(a) Hizmet sunucusu, </w:t>
      </w:r>
      <w:proofErr w:type="spellStart"/>
      <w:r w:rsidRPr="00361588">
        <w:rPr>
          <w:rFonts w:ascii="Arial" w:hAnsi="Arial" w:cs="Arial"/>
          <w:sz w:val="22"/>
          <w:szCs w:val="22"/>
        </w:rPr>
        <w:t>portalda</w:t>
      </w:r>
      <w:proofErr w:type="spellEnd"/>
      <w:r w:rsidRPr="00361588">
        <w:rPr>
          <w:rFonts w:ascii="Arial" w:hAnsi="Arial" w:cs="Arial"/>
          <w:sz w:val="22"/>
          <w:szCs w:val="22"/>
        </w:rPr>
        <w:t xml:space="preserve"> kayıtlı “Aktüer </w:t>
      </w:r>
      <w:proofErr w:type="spellStart"/>
      <w:r w:rsidRPr="00361588">
        <w:rPr>
          <w:rFonts w:ascii="Arial" w:hAnsi="Arial" w:cs="Arial"/>
          <w:sz w:val="22"/>
          <w:szCs w:val="22"/>
        </w:rPr>
        <w:t>Listesi”nden</w:t>
      </w:r>
      <w:proofErr w:type="spellEnd"/>
      <w:r w:rsidRPr="00361588">
        <w:rPr>
          <w:rFonts w:ascii="Arial" w:hAnsi="Arial" w:cs="Arial"/>
          <w:sz w:val="22"/>
          <w:szCs w:val="22"/>
        </w:rPr>
        <w:t xml:space="preserve"> raporunun hazırlanması için anlaştığı aktüeri </w:t>
      </w:r>
      <w:r>
        <w:rPr>
          <w:rFonts w:ascii="Arial" w:hAnsi="Arial" w:cs="Arial"/>
          <w:sz w:val="22"/>
          <w:szCs w:val="22"/>
        </w:rPr>
        <w:t>belirli bir zaman aralığı için yetkilendirir</w:t>
      </w:r>
      <w:r w:rsidRPr="00361588">
        <w:rPr>
          <w:rFonts w:ascii="Arial" w:hAnsi="Arial" w:cs="Arial"/>
          <w:sz w:val="22"/>
          <w:szCs w:val="22"/>
        </w:rPr>
        <w:t>.</w:t>
      </w:r>
    </w:p>
    <w:p w:rsidR="00791A4F" w:rsidRPr="00361588" w:rsidRDefault="00791A4F" w:rsidP="00D35FF4">
      <w:pPr>
        <w:autoSpaceDE w:val="0"/>
        <w:autoSpaceDN w:val="0"/>
        <w:adjustRightInd w:val="0"/>
        <w:spacing w:line="360" w:lineRule="auto"/>
        <w:ind w:firstLine="567"/>
        <w:jc w:val="both"/>
        <w:rPr>
          <w:rFonts w:ascii="Arial" w:hAnsi="Arial" w:cs="Arial"/>
          <w:sz w:val="22"/>
          <w:szCs w:val="22"/>
        </w:rPr>
      </w:pPr>
      <w:r w:rsidRPr="00361588">
        <w:rPr>
          <w:rFonts w:ascii="Arial" w:hAnsi="Arial" w:cs="Arial"/>
          <w:sz w:val="22"/>
          <w:szCs w:val="22"/>
        </w:rPr>
        <w:t xml:space="preserve">(b) Hizmet sunucusundan yetki alan aktüer, kendi kullanıcı adı ve şifresi ile </w:t>
      </w:r>
      <w:proofErr w:type="spellStart"/>
      <w:r w:rsidRPr="00361588">
        <w:rPr>
          <w:rFonts w:ascii="Arial" w:hAnsi="Arial" w:cs="Arial"/>
          <w:sz w:val="22"/>
          <w:szCs w:val="22"/>
        </w:rPr>
        <w:t>portala</w:t>
      </w:r>
      <w:proofErr w:type="spellEnd"/>
      <w:r w:rsidRPr="00361588">
        <w:rPr>
          <w:rFonts w:ascii="Arial" w:hAnsi="Arial" w:cs="Arial"/>
          <w:sz w:val="22"/>
          <w:szCs w:val="22"/>
        </w:rPr>
        <w:t xml:space="preserve"> giriş yapar.</w:t>
      </w:r>
    </w:p>
    <w:p w:rsidR="00791A4F" w:rsidRPr="00361588" w:rsidRDefault="00791A4F" w:rsidP="00D35FF4">
      <w:pPr>
        <w:autoSpaceDE w:val="0"/>
        <w:autoSpaceDN w:val="0"/>
        <w:adjustRightInd w:val="0"/>
        <w:spacing w:line="360" w:lineRule="auto"/>
        <w:ind w:firstLine="567"/>
        <w:jc w:val="both"/>
        <w:rPr>
          <w:rFonts w:ascii="Arial" w:hAnsi="Arial" w:cs="Arial"/>
          <w:sz w:val="22"/>
          <w:szCs w:val="22"/>
        </w:rPr>
      </w:pPr>
      <w:r w:rsidRPr="00361588">
        <w:rPr>
          <w:rFonts w:ascii="Arial" w:hAnsi="Arial" w:cs="Arial"/>
          <w:sz w:val="22"/>
          <w:szCs w:val="22"/>
        </w:rPr>
        <w:t xml:space="preserve">(c) Aktüer, rapor şablonunda yer alan her başlık için ayrı bir </w:t>
      </w:r>
      <w:r>
        <w:rPr>
          <w:rFonts w:ascii="Arial" w:hAnsi="Arial" w:cs="Arial"/>
          <w:sz w:val="22"/>
          <w:szCs w:val="22"/>
        </w:rPr>
        <w:t>doküman</w:t>
      </w:r>
      <w:r w:rsidRPr="00361588">
        <w:rPr>
          <w:rFonts w:ascii="Arial" w:hAnsi="Arial" w:cs="Arial"/>
          <w:sz w:val="22"/>
          <w:szCs w:val="22"/>
        </w:rPr>
        <w:t xml:space="preserve"> hazırlar </w:t>
      </w:r>
      <w:r>
        <w:rPr>
          <w:rFonts w:ascii="Arial" w:hAnsi="Arial" w:cs="Arial"/>
          <w:sz w:val="22"/>
          <w:szCs w:val="22"/>
        </w:rPr>
        <w:t xml:space="preserve">ve bu dokümanları bölüm bazında ayrı ayrı sisteme yükler. Aktüer aynı zamanda, rapor ile ilgili talep edilen verileri </w:t>
      </w:r>
      <w:proofErr w:type="spellStart"/>
      <w:r w:rsidRPr="003906F8">
        <w:rPr>
          <w:rFonts w:ascii="Arial" w:hAnsi="Arial" w:cs="Arial"/>
          <w:sz w:val="22"/>
          <w:szCs w:val="22"/>
        </w:rPr>
        <w:t>portalın</w:t>
      </w:r>
      <w:proofErr w:type="spellEnd"/>
      <w:r w:rsidRPr="003906F8">
        <w:rPr>
          <w:rFonts w:ascii="Arial" w:hAnsi="Arial" w:cs="Arial"/>
          <w:sz w:val="22"/>
          <w:szCs w:val="22"/>
        </w:rPr>
        <w:t xml:space="preserve"> ilgili menüsündeki boş alanları doldu</w:t>
      </w:r>
      <w:r>
        <w:rPr>
          <w:rFonts w:ascii="Arial" w:hAnsi="Arial" w:cs="Arial"/>
          <w:sz w:val="22"/>
          <w:szCs w:val="22"/>
        </w:rPr>
        <w:t>rarak kaydeder.</w:t>
      </w:r>
      <w:r w:rsidR="00D1403C">
        <w:rPr>
          <w:rFonts w:ascii="Arial" w:hAnsi="Arial" w:cs="Arial"/>
          <w:sz w:val="22"/>
          <w:szCs w:val="22"/>
        </w:rPr>
        <w:t xml:space="preserve"> Söz konusu verilerle, </w:t>
      </w:r>
      <w:proofErr w:type="spellStart"/>
      <w:r w:rsidR="00D1403C">
        <w:rPr>
          <w:rFonts w:ascii="Arial" w:hAnsi="Arial" w:cs="Arial"/>
          <w:sz w:val="22"/>
          <w:szCs w:val="22"/>
        </w:rPr>
        <w:t>aktüerya</w:t>
      </w:r>
      <w:proofErr w:type="spellEnd"/>
      <w:r w:rsidR="00D1403C">
        <w:rPr>
          <w:rFonts w:ascii="Arial" w:hAnsi="Arial" w:cs="Arial"/>
          <w:sz w:val="22"/>
          <w:szCs w:val="22"/>
        </w:rPr>
        <w:t xml:space="preserve"> raporunun tutarlı olması aktüerin sorumluluğundadır.</w:t>
      </w:r>
    </w:p>
    <w:p w:rsidR="00E378A3" w:rsidRDefault="00645394" w:rsidP="00D35FF4">
      <w:pPr>
        <w:autoSpaceDE w:val="0"/>
        <w:autoSpaceDN w:val="0"/>
        <w:adjustRightInd w:val="0"/>
        <w:spacing w:line="360" w:lineRule="auto"/>
        <w:ind w:firstLine="567"/>
        <w:jc w:val="both"/>
        <w:rPr>
          <w:rFonts w:ascii="Arial" w:hAnsi="Arial" w:cs="Arial"/>
          <w:sz w:val="22"/>
          <w:szCs w:val="22"/>
        </w:rPr>
      </w:pPr>
      <w:r>
        <w:rPr>
          <w:rFonts w:ascii="Arial" w:hAnsi="Arial" w:cs="Arial"/>
          <w:sz w:val="22"/>
          <w:szCs w:val="22"/>
        </w:rPr>
        <w:t xml:space="preserve">(ç) </w:t>
      </w:r>
      <w:r w:rsidR="00791A4F">
        <w:rPr>
          <w:rFonts w:ascii="Arial" w:hAnsi="Arial" w:cs="Arial"/>
          <w:sz w:val="22"/>
          <w:szCs w:val="22"/>
        </w:rPr>
        <w:t xml:space="preserve">Bölüm bazında sisteme </w:t>
      </w:r>
      <w:r w:rsidR="00791A4F" w:rsidRPr="00361588">
        <w:rPr>
          <w:rFonts w:ascii="Arial" w:hAnsi="Arial" w:cs="Arial"/>
          <w:sz w:val="22"/>
          <w:szCs w:val="22"/>
        </w:rPr>
        <w:t xml:space="preserve">yüklenen rapor portal tarafından birleştirerek tek bir dosya halinde getirilir. Aktüer birleştirilmiş haldeki raporu mobil imza kullanarak imzalar. Raporun aktüer tarafından imzalanması ile raporun Müsteşarlığa gönderimi tamamlanmış olur. </w:t>
      </w:r>
      <w:r w:rsidR="00791A4F">
        <w:rPr>
          <w:rFonts w:ascii="Arial" w:hAnsi="Arial" w:cs="Arial"/>
          <w:sz w:val="22"/>
          <w:szCs w:val="22"/>
        </w:rPr>
        <w:t>Ayrıca posta yoluyla gönderim yapılmaz.</w:t>
      </w:r>
      <w:r w:rsidR="00791A4F" w:rsidRPr="00361588" w:rsidDel="003906F8">
        <w:rPr>
          <w:rFonts w:ascii="Arial" w:hAnsi="Arial" w:cs="Arial"/>
          <w:sz w:val="22"/>
          <w:szCs w:val="22"/>
        </w:rPr>
        <w:t xml:space="preserve"> </w:t>
      </w:r>
    </w:p>
    <w:p w:rsidR="00D675AB" w:rsidRDefault="00645394" w:rsidP="00D675AB">
      <w:pPr>
        <w:autoSpaceDE w:val="0"/>
        <w:autoSpaceDN w:val="0"/>
        <w:adjustRightInd w:val="0"/>
        <w:spacing w:line="360" w:lineRule="auto"/>
        <w:ind w:firstLine="567"/>
        <w:jc w:val="both"/>
        <w:rPr>
          <w:rFonts w:ascii="Arial" w:hAnsi="Arial" w:cs="Arial"/>
          <w:sz w:val="22"/>
          <w:szCs w:val="22"/>
        </w:rPr>
      </w:pPr>
      <w:r>
        <w:rPr>
          <w:rFonts w:ascii="Arial" w:hAnsi="Arial" w:cs="Arial"/>
          <w:sz w:val="22"/>
          <w:szCs w:val="22"/>
        </w:rPr>
        <w:t>(d</w:t>
      </w:r>
      <w:r w:rsidR="00D675AB">
        <w:rPr>
          <w:rFonts w:ascii="Arial" w:hAnsi="Arial" w:cs="Arial"/>
          <w:sz w:val="22"/>
          <w:szCs w:val="22"/>
        </w:rPr>
        <w:t xml:space="preserve">) Aktüer mobil imza kullanarak imzalamış olduğu </w:t>
      </w:r>
      <w:proofErr w:type="spellStart"/>
      <w:r w:rsidR="00D675AB">
        <w:rPr>
          <w:rFonts w:ascii="Arial" w:hAnsi="Arial" w:cs="Arial"/>
          <w:sz w:val="22"/>
          <w:szCs w:val="22"/>
        </w:rPr>
        <w:t>aktüerya</w:t>
      </w:r>
      <w:proofErr w:type="spellEnd"/>
      <w:r w:rsidR="00D675AB">
        <w:rPr>
          <w:rFonts w:ascii="Arial" w:hAnsi="Arial" w:cs="Arial"/>
          <w:sz w:val="22"/>
          <w:szCs w:val="22"/>
        </w:rPr>
        <w:t xml:space="preserve"> raporunun son halin</w:t>
      </w:r>
      <w:r>
        <w:rPr>
          <w:rFonts w:ascii="Arial" w:hAnsi="Arial" w:cs="Arial"/>
          <w:sz w:val="22"/>
          <w:szCs w:val="22"/>
        </w:rPr>
        <w:t>i hizmet sunucusu ile paylaşır.</w:t>
      </w:r>
    </w:p>
    <w:p w:rsidR="00791A4F" w:rsidRDefault="00D675AB" w:rsidP="00D35FF4">
      <w:pPr>
        <w:autoSpaceDE w:val="0"/>
        <w:autoSpaceDN w:val="0"/>
        <w:adjustRightInd w:val="0"/>
        <w:spacing w:line="360" w:lineRule="auto"/>
        <w:ind w:firstLine="567"/>
        <w:jc w:val="both"/>
        <w:rPr>
          <w:rFonts w:ascii="Arial" w:hAnsi="Arial" w:cs="Arial"/>
          <w:sz w:val="22"/>
          <w:szCs w:val="22"/>
        </w:rPr>
      </w:pPr>
      <w:r>
        <w:rPr>
          <w:rFonts w:ascii="Arial" w:hAnsi="Arial" w:cs="Arial"/>
          <w:sz w:val="22"/>
          <w:szCs w:val="22"/>
        </w:rPr>
        <w:t>(3</w:t>
      </w:r>
      <w:r w:rsidR="00791A4F" w:rsidRPr="00361588">
        <w:rPr>
          <w:rFonts w:ascii="Arial" w:hAnsi="Arial" w:cs="Arial"/>
          <w:sz w:val="22"/>
          <w:szCs w:val="22"/>
        </w:rPr>
        <w:t>) “Veri Seti 1” ve “Veri Seti 2” son gönderim tarihine ka</w:t>
      </w:r>
      <w:r w:rsidR="00E378A3">
        <w:rPr>
          <w:rFonts w:ascii="Arial" w:hAnsi="Arial" w:cs="Arial"/>
          <w:sz w:val="22"/>
          <w:szCs w:val="22"/>
        </w:rPr>
        <w:t>dar değiştirilebilir</w:t>
      </w:r>
      <w:r w:rsidR="00791A4F" w:rsidRPr="00361588">
        <w:rPr>
          <w:rFonts w:ascii="Arial" w:hAnsi="Arial" w:cs="Arial"/>
          <w:sz w:val="22"/>
          <w:szCs w:val="22"/>
        </w:rPr>
        <w:t xml:space="preserve">. “Veri Seti 3”, mali tablolar ve </w:t>
      </w:r>
      <w:proofErr w:type="spellStart"/>
      <w:r w:rsidR="00791A4F" w:rsidRPr="00361588">
        <w:rPr>
          <w:rFonts w:ascii="Arial" w:hAnsi="Arial" w:cs="Arial"/>
          <w:sz w:val="22"/>
          <w:szCs w:val="22"/>
        </w:rPr>
        <w:t>aktüerya</w:t>
      </w:r>
      <w:proofErr w:type="spellEnd"/>
      <w:r w:rsidR="00791A4F" w:rsidRPr="00361588">
        <w:rPr>
          <w:rFonts w:ascii="Arial" w:hAnsi="Arial" w:cs="Arial"/>
          <w:sz w:val="22"/>
          <w:szCs w:val="22"/>
        </w:rPr>
        <w:t xml:space="preserve"> raporu ise son gönderim tarihine kadar tekrar </w:t>
      </w:r>
      <w:proofErr w:type="spellStart"/>
      <w:r w:rsidR="00791A4F" w:rsidRPr="00361588">
        <w:rPr>
          <w:rFonts w:ascii="Arial" w:hAnsi="Arial" w:cs="Arial"/>
          <w:sz w:val="22"/>
          <w:szCs w:val="22"/>
        </w:rPr>
        <w:t>portala</w:t>
      </w:r>
      <w:proofErr w:type="spellEnd"/>
      <w:r w:rsidR="00791A4F" w:rsidRPr="00361588">
        <w:rPr>
          <w:rFonts w:ascii="Arial" w:hAnsi="Arial" w:cs="Arial"/>
          <w:sz w:val="22"/>
          <w:szCs w:val="22"/>
        </w:rPr>
        <w:t xml:space="preserve"> yüklenebilir. (Bu durumda eski dosyalar silinerek, yerine en son yüklenen dosya muhafaza edilir.) Son gönderim tarihi itibarıyla ilgili alanlar kullanıcı değişikliğine kapatılarak, tüm bilgi ve belgelerin beyan edildiği kabul edilir. Geçmişe yönelik düzeltme talepleri “Öneri ve Talep” sekmesi üzerinden yapılır.</w:t>
      </w:r>
    </w:p>
    <w:p w:rsidR="000D4F96" w:rsidRDefault="00D675AB" w:rsidP="000D4F96">
      <w:pPr>
        <w:autoSpaceDE w:val="0"/>
        <w:autoSpaceDN w:val="0"/>
        <w:adjustRightInd w:val="0"/>
        <w:spacing w:line="360" w:lineRule="auto"/>
        <w:ind w:firstLine="567"/>
        <w:jc w:val="both"/>
        <w:rPr>
          <w:rFonts w:ascii="Arial" w:hAnsi="Arial" w:cs="Arial"/>
          <w:sz w:val="22"/>
          <w:szCs w:val="22"/>
        </w:rPr>
      </w:pPr>
      <w:r>
        <w:rPr>
          <w:rFonts w:ascii="Arial" w:hAnsi="Arial" w:cs="Arial"/>
          <w:sz w:val="22"/>
          <w:szCs w:val="22"/>
        </w:rPr>
        <w:t xml:space="preserve">(4) Hizmet sunucusu istenen bilgi, belge ve </w:t>
      </w:r>
      <w:proofErr w:type="spellStart"/>
      <w:r>
        <w:rPr>
          <w:rFonts w:ascii="Arial" w:hAnsi="Arial" w:cs="Arial"/>
          <w:sz w:val="22"/>
          <w:szCs w:val="22"/>
        </w:rPr>
        <w:t>aktüerya</w:t>
      </w:r>
      <w:proofErr w:type="spellEnd"/>
      <w:r>
        <w:rPr>
          <w:rFonts w:ascii="Arial" w:hAnsi="Arial" w:cs="Arial"/>
          <w:sz w:val="22"/>
          <w:szCs w:val="22"/>
        </w:rPr>
        <w:t xml:space="preserve"> raporlarının zamanında gönderimi için gerekli tedbirleri alır.</w:t>
      </w:r>
    </w:p>
    <w:p w:rsidR="000D4F96" w:rsidRPr="00361588" w:rsidRDefault="000D4F96" w:rsidP="00D35FF4">
      <w:pPr>
        <w:autoSpaceDE w:val="0"/>
        <w:autoSpaceDN w:val="0"/>
        <w:adjustRightInd w:val="0"/>
        <w:spacing w:line="360" w:lineRule="auto"/>
        <w:ind w:firstLine="567"/>
        <w:jc w:val="both"/>
        <w:rPr>
          <w:rFonts w:ascii="Arial" w:hAnsi="Arial" w:cs="Arial"/>
          <w:sz w:val="22"/>
          <w:szCs w:val="22"/>
        </w:rPr>
      </w:pPr>
    </w:p>
    <w:p w:rsidR="00791A4F" w:rsidRPr="00361588" w:rsidRDefault="00791A4F" w:rsidP="00D35FF4">
      <w:pPr>
        <w:autoSpaceDE w:val="0"/>
        <w:autoSpaceDN w:val="0"/>
        <w:adjustRightInd w:val="0"/>
        <w:spacing w:line="360" w:lineRule="auto"/>
        <w:ind w:firstLine="567"/>
        <w:jc w:val="both"/>
        <w:rPr>
          <w:rFonts w:ascii="Arial" w:hAnsi="Arial" w:cs="Arial"/>
          <w:b/>
          <w:sz w:val="22"/>
          <w:szCs w:val="22"/>
        </w:rPr>
      </w:pPr>
      <w:proofErr w:type="spellStart"/>
      <w:r w:rsidRPr="00361588">
        <w:rPr>
          <w:rFonts w:ascii="Arial" w:hAnsi="Arial" w:cs="Arial"/>
          <w:b/>
          <w:sz w:val="22"/>
          <w:szCs w:val="22"/>
        </w:rPr>
        <w:t>Portala</w:t>
      </w:r>
      <w:proofErr w:type="spellEnd"/>
      <w:r w:rsidRPr="00361588">
        <w:rPr>
          <w:rFonts w:ascii="Arial" w:hAnsi="Arial" w:cs="Arial"/>
          <w:b/>
          <w:sz w:val="22"/>
          <w:szCs w:val="22"/>
        </w:rPr>
        <w:t xml:space="preserve"> Erişim ve Kayıt İşlemleri</w:t>
      </w:r>
    </w:p>
    <w:p w:rsidR="00791A4F" w:rsidRPr="00361588" w:rsidRDefault="00791A4F" w:rsidP="00D35FF4">
      <w:pPr>
        <w:autoSpaceDE w:val="0"/>
        <w:autoSpaceDN w:val="0"/>
        <w:adjustRightInd w:val="0"/>
        <w:spacing w:line="360" w:lineRule="auto"/>
        <w:ind w:firstLine="567"/>
        <w:jc w:val="both"/>
        <w:rPr>
          <w:rFonts w:ascii="Arial" w:hAnsi="Arial" w:cs="Arial"/>
          <w:sz w:val="22"/>
          <w:szCs w:val="22"/>
        </w:rPr>
      </w:pPr>
      <w:r w:rsidRPr="00361588">
        <w:rPr>
          <w:rFonts w:ascii="Arial" w:hAnsi="Arial" w:cs="Arial"/>
          <w:b/>
          <w:sz w:val="22"/>
          <w:szCs w:val="22"/>
        </w:rPr>
        <w:t xml:space="preserve">MADDE </w:t>
      </w:r>
      <w:r w:rsidR="00645394">
        <w:rPr>
          <w:rFonts w:ascii="Arial" w:hAnsi="Arial" w:cs="Arial"/>
          <w:b/>
          <w:sz w:val="22"/>
          <w:szCs w:val="22"/>
        </w:rPr>
        <w:t>4</w:t>
      </w:r>
      <w:r w:rsidRPr="00361588">
        <w:rPr>
          <w:rFonts w:ascii="Arial" w:hAnsi="Arial" w:cs="Arial"/>
          <w:b/>
          <w:sz w:val="22"/>
          <w:szCs w:val="22"/>
        </w:rPr>
        <w:t xml:space="preserve"> – </w:t>
      </w:r>
      <w:r w:rsidRPr="00361588">
        <w:rPr>
          <w:rFonts w:ascii="Arial" w:hAnsi="Arial" w:cs="Arial"/>
          <w:sz w:val="22"/>
          <w:szCs w:val="22"/>
        </w:rPr>
        <w:t xml:space="preserve">(1) </w:t>
      </w:r>
      <w:proofErr w:type="spellStart"/>
      <w:r w:rsidRPr="00361588">
        <w:rPr>
          <w:rFonts w:ascii="Arial" w:hAnsi="Arial" w:cs="Arial"/>
          <w:sz w:val="22"/>
          <w:szCs w:val="22"/>
        </w:rPr>
        <w:t>Portala</w:t>
      </w:r>
      <w:proofErr w:type="spellEnd"/>
      <w:r w:rsidRPr="00361588">
        <w:rPr>
          <w:rFonts w:ascii="Arial" w:hAnsi="Arial" w:cs="Arial"/>
          <w:sz w:val="22"/>
          <w:szCs w:val="22"/>
        </w:rPr>
        <w:t xml:space="preserve"> erişim </w:t>
      </w:r>
      <w:hyperlink r:id="rId8" w:history="1">
        <w:r w:rsidR="0098729A" w:rsidRPr="00B04B16">
          <w:rPr>
            <w:rStyle w:val="Kpr"/>
            <w:rFonts w:ascii="Arial" w:hAnsi="Arial" w:cs="Arial"/>
            <w:sz w:val="22"/>
            <w:szCs w:val="22"/>
          </w:rPr>
          <w:t>www.hazine.gov.tr</w:t>
        </w:r>
      </w:hyperlink>
      <w:r w:rsidR="0098729A">
        <w:rPr>
          <w:rFonts w:ascii="Arial" w:hAnsi="Arial" w:cs="Arial"/>
          <w:sz w:val="22"/>
          <w:szCs w:val="22"/>
        </w:rPr>
        <w:t xml:space="preserve"> adresi üzerinde “E-Hizmetler” başlığı altında yer alan “Sigortacılık Gözetim Sistemi” bölümü üzerinden veya </w:t>
      </w:r>
      <w:hyperlink r:id="rId9" w:history="1">
        <w:r w:rsidRPr="00361588">
          <w:rPr>
            <w:rStyle w:val="Kpr"/>
            <w:rFonts w:ascii="Arial" w:hAnsi="Arial" w:cs="Arial"/>
            <w:sz w:val="22"/>
            <w:szCs w:val="22"/>
          </w:rPr>
          <w:t>www.aktueryaldenetim.org</w:t>
        </w:r>
      </w:hyperlink>
      <w:r w:rsidRPr="00361588">
        <w:rPr>
          <w:rFonts w:ascii="Arial" w:hAnsi="Arial" w:cs="Arial"/>
          <w:sz w:val="22"/>
          <w:szCs w:val="22"/>
        </w:rPr>
        <w:t xml:space="preserve"> adresi üzerinden sağlanır.</w:t>
      </w:r>
    </w:p>
    <w:p w:rsidR="00791A4F" w:rsidRPr="00361588" w:rsidRDefault="00791A4F" w:rsidP="00D35FF4">
      <w:pPr>
        <w:autoSpaceDE w:val="0"/>
        <w:autoSpaceDN w:val="0"/>
        <w:adjustRightInd w:val="0"/>
        <w:spacing w:line="360" w:lineRule="auto"/>
        <w:ind w:firstLine="567"/>
        <w:jc w:val="both"/>
        <w:rPr>
          <w:rFonts w:ascii="Arial" w:hAnsi="Arial" w:cs="Arial"/>
          <w:sz w:val="22"/>
          <w:szCs w:val="22"/>
        </w:rPr>
      </w:pPr>
      <w:r w:rsidRPr="00361588">
        <w:rPr>
          <w:rFonts w:ascii="Arial" w:hAnsi="Arial" w:cs="Arial"/>
          <w:sz w:val="22"/>
          <w:szCs w:val="22"/>
        </w:rPr>
        <w:t xml:space="preserve">(2) </w:t>
      </w:r>
      <w:proofErr w:type="spellStart"/>
      <w:r w:rsidRPr="00361588">
        <w:rPr>
          <w:rFonts w:ascii="Arial" w:hAnsi="Arial" w:cs="Arial"/>
          <w:sz w:val="22"/>
          <w:szCs w:val="22"/>
        </w:rPr>
        <w:t>Aktüeryal</w:t>
      </w:r>
      <w:proofErr w:type="spellEnd"/>
      <w:r w:rsidRPr="00361588">
        <w:rPr>
          <w:rFonts w:ascii="Arial" w:hAnsi="Arial" w:cs="Arial"/>
          <w:sz w:val="22"/>
          <w:szCs w:val="22"/>
        </w:rPr>
        <w:t xml:space="preserve"> denetim listesine kaydı yapılan </w:t>
      </w:r>
      <w:r w:rsidRPr="0063715A">
        <w:rPr>
          <w:rFonts w:ascii="Arial" w:hAnsi="Arial" w:cs="Arial"/>
          <w:sz w:val="22"/>
          <w:szCs w:val="22"/>
        </w:rPr>
        <w:t>hizmet sunucusu</w:t>
      </w:r>
      <w:r w:rsidRPr="00361588">
        <w:rPr>
          <w:rFonts w:ascii="Arial" w:hAnsi="Arial" w:cs="Arial"/>
          <w:sz w:val="22"/>
          <w:szCs w:val="22"/>
        </w:rPr>
        <w:t xml:space="preserve">, Ek-2’de yer alan “Hazine Müsteşarlığı Veri Yönetim Sistemi (HMVYS) Kullanıcı </w:t>
      </w:r>
      <w:proofErr w:type="spellStart"/>
      <w:r w:rsidRPr="00361588">
        <w:rPr>
          <w:rFonts w:ascii="Arial" w:hAnsi="Arial" w:cs="Arial"/>
          <w:sz w:val="22"/>
          <w:szCs w:val="22"/>
        </w:rPr>
        <w:t>Taahhütnamesi”ni</w:t>
      </w:r>
      <w:proofErr w:type="spellEnd"/>
      <w:r w:rsidRPr="00361588">
        <w:rPr>
          <w:rFonts w:ascii="Arial" w:hAnsi="Arial" w:cs="Arial"/>
          <w:sz w:val="22"/>
          <w:szCs w:val="22"/>
        </w:rPr>
        <w:t xml:space="preserve"> hizmet sunucusu kaşesi ve yetkili yöneticisinin imzası ile doldurur. Taahhütnamenin taranmış nüshası ile birlikte </w:t>
      </w:r>
      <w:proofErr w:type="spellStart"/>
      <w:r w:rsidRPr="00361588">
        <w:rPr>
          <w:rFonts w:ascii="Arial" w:hAnsi="Arial" w:cs="Arial"/>
          <w:sz w:val="22"/>
          <w:szCs w:val="22"/>
        </w:rPr>
        <w:t>portala</w:t>
      </w:r>
      <w:proofErr w:type="spellEnd"/>
      <w:r w:rsidRPr="00361588">
        <w:rPr>
          <w:rFonts w:ascii="Arial" w:hAnsi="Arial" w:cs="Arial"/>
          <w:sz w:val="22"/>
          <w:szCs w:val="22"/>
        </w:rPr>
        <w:t xml:space="preserve"> giriş için gerekli kullanıcı adı ve şifrenin gönderileceği bir e-posta </w:t>
      </w:r>
      <w:r w:rsidRPr="00361588">
        <w:rPr>
          <w:rFonts w:ascii="Arial" w:hAnsi="Arial" w:cs="Arial"/>
          <w:sz w:val="22"/>
          <w:szCs w:val="22"/>
        </w:rPr>
        <w:lastRenderedPageBreak/>
        <w:t xml:space="preserve">adresini, </w:t>
      </w:r>
      <w:hyperlink r:id="rId10" w:history="1">
        <w:r w:rsidRPr="00361588">
          <w:rPr>
            <w:rStyle w:val="Kpr"/>
            <w:rFonts w:ascii="Arial" w:hAnsi="Arial" w:cs="Arial"/>
            <w:sz w:val="22"/>
            <w:szCs w:val="22"/>
          </w:rPr>
          <w:t>sgm_vasa@hazine.gov.tr</w:t>
        </w:r>
      </w:hyperlink>
      <w:r w:rsidRPr="00361588">
        <w:rPr>
          <w:rFonts w:ascii="Arial" w:hAnsi="Arial" w:cs="Arial"/>
          <w:sz w:val="22"/>
          <w:szCs w:val="22"/>
        </w:rPr>
        <w:t xml:space="preserve"> </w:t>
      </w:r>
      <w:r>
        <w:rPr>
          <w:rFonts w:ascii="Arial" w:hAnsi="Arial" w:cs="Arial"/>
          <w:sz w:val="22"/>
          <w:szCs w:val="22"/>
        </w:rPr>
        <w:t xml:space="preserve">(VASA e-posta) </w:t>
      </w:r>
      <w:r w:rsidRPr="00361588">
        <w:rPr>
          <w:rFonts w:ascii="Arial" w:hAnsi="Arial" w:cs="Arial"/>
          <w:sz w:val="22"/>
          <w:szCs w:val="22"/>
        </w:rPr>
        <w:t xml:space="preserve">adresine gönderir. Sonrasında </w:t>
      </w:r>
      <w:r w:rsidR="00E378A3">
        <w:rPr>
          <w:rFonts w:ascii="Arial" w:hAnsi="Arial" w:cs="Arial"/>
          <w:sz w:val="22"/>
          <w:szCs w:val="22"/>
        </w:rPr>
        <w:t>belirtmiş olduğu e-posta adresine</w:t>
      </w:r>
      <w:r w:rsidRPr="00361588">
        <w:rPr>
          <w:rFonts w:ascii="Arial" w:hAnsi="Arial" w:cs="Arial"/>
          <w:sz w:val="22"/>
          <w:szCs w:val="22"/>
        </w:rPr>
        <w:t xml:space="preserve"> gelen kullanıcı adı ve şifre bilgisini kullanarak </w:t>
      </w:r>
      <w:proofErr w:type="spellStart"/>
      <w:r w:rsidRPr="00361588">
        <w:rPr>
          <w:rFonts w:ascii="Arial" w:hAnsi="Arial" w:cs="Arial"/>
          <w:sz w:val="22"/>
          <w:szCs w:val="22"/>
        </w:rPr>
        <w:t>portala</w:t>
      </w:r>
      <w:proofErr w:type="spellEnd"/>
      <w:r w:rsidRPr="00361588">
        <w:rPr>
          <w:rFonts w:ascii="Arial" w:hAnsi="Arial" w:cs="Arial"/>
          <w:sz w:val="22"/>
          <w:szCs w:val="22"/>
        </w:rPr>
        <w:t xml:space="preserve"> erişim sağlar. </w:t>
      </w:r>
    </w:p>
    <w:p w:rsidR="00791A4F" w:rsidRPr="00361588" w:rsidRDefault="00791A4F" w:rsidP="00D35FF4">
      <w:pPr>
        <w:autoSpaceDE w:val="0"/>
        <w:autoSpaceDN w:val="0"/>
        <w:adjustRightInd w:val="0"/>
        <w:spacing w:line="360" w:lineRule="auto"/>
        <w:ind w:firstLine="567"/>
        <w:jc w:val="both"/>
        <w:rPr>
          <w:rFonts w:ascii="Arial" w:hAnsi="Arial" w:cs="Arial"/>
          <w:sz w:val="22"/>
          <w:szCs w:val="22"/>
        </w:rPr>
      </w:pPr>
      <w:r w:rsidRPr="00361588">
        <w:rPr>
          <w:rFonts w:ascii="Arial" w:hAnsi="Arial" w:cs="Arial"/>
          <w:sz w:val="22"/>
          <w:szCs w:val="22"/>
        </w:rPr>
        <w:t xml:space="preserve">(3) </w:t>
      </w:r>
      <w:proofErr w:type="spellStart"/>
      <w:r w:rsidRPr="00361588">
        <w:rPr>
          <w:rFonts w:ascii="Arial" w:hAnsi="Arial" w:cs="Arial"/>
          <w:sz w:val="22"/>
          <w:szCs w:val="22"/>
        </w:rPr>
        <w:t>Aktüerya</w:t>
      </w:r>
      <w:proofErr w:type="spellEnd"/>
      <w:r w:rsidRPr="00361588">
        <w:rPr>
          <w:rFonts w:ascii="Arial" w:hAnsi="Arial" w:cs="Arial"/>
          <w:sz w:val="22"/>
          <w:szCs w:val="22"/>
        </w:rPr>
        <w:t xml:space="preserve"> raporu hazırlama hizmeti vermek isteyen </w:t>
      </w:r>
      <w:r w:rsidRPr="00E378A3">
        <w:rPr>
          <w:rFonts w:ascii="Arial" w:hAnsi="Arial" w:cs="Arial"/>
          <w:sz w:val="22"/>
          <w:szCs w:val="22"/>
          <w:u w:val="single"/>
        </w:rPr>
        <w:t>aktüer</w:t>
      </w:r>
      <w:r>
        <w:rPr>
          <w:rFonts w:ascii="Arial" w:hAnsi="Arial" w:cs="Arial"/>
          <w:sz w:val="22"/>
          <w:szCs w:val="22"/>
        </w:rPr>
        <w:t xml:space="preserve">, </w:t>
      </w:r>
      <w:r w:rsidRPr="00C33118">
        <w:rPr>
          <w:rFonts w:ascii="Arial" w:hAnsi="Arial" w:cs="Arial"/>
          <w:sz w:val="22"/>
          <w:szCs w:val="22"/>
        </w:rPr>
        <w:t xml:space="preserve">Ek-2’de yer alan “HMVYS Kullanıcı </w:t>
      </w:r>
      <w:proofErr w:type="spellStart"/>
      <w:r w:rsidRPr="00C33118">
        <w:rPr>
          <w:rFonts w:ascii="Arial" w:hAnsi="Arial" w:cs="Arial"/>
          <w:sz w:val="22"/>
          <w:szCs w:val="22"/>
        </w:rPr>
        <w:t>Taahhütnamesi”ni</w:t>
      </w:r>
      <w:proofErr w:type="spellEnd"/>
      <w:r w:rsidRPr="00C33118">
        <w:rPr>
          <w:rFonts w:ascii="Arial" w:hAnsi="Arial" w:cs="Arial"/>
          <w:sz w:val="22"/>
          <w:szCs w:val="22"/>
        </w:rPr>
        <w:t xml:space="preserve"> doldurarak imzalar ve taahhütnamenin taranmış nüshası ile </w:t>
      </w:r>
      <w:r w:rsidRPr="00361588">
        <w:rPr>
          <w:rFonts w:ascii="Arial" w:hAnsi="Arial" w:cs="Arial"/>
          <w:sz w:val="22"/>
          <w:szCs w:val="22"/>
        </w:rPr>
        <w:t xml:space="preserve">birlikte </w:t>
      </w:r>
      <w:proofErr w:type="spellStart"/>
      <w:r w:rsidRPr="00361588">
        <w:rPr>
          <w:rFonts w:ascii="Arial" w:hAnsi="Arial" w:cs="Arial"/>
          <w:sz w:val="22"/>
          <w:szCs w:val="22"/>
        </w:rPr>
        <w:t>portala</w:t>
      </w:r>
      <w:proofErr w:type="spellEnd"/>
      <w:r w:rsidRPr="00361588">
        <w:rPr>
          <w:rFonts w:ascii="Arial" w:hAnsi="Arial" w:cs="Arial"/>
          <w:sz w:val="22"/>
          <w:szCs w:val="22"/>
        </w:rPr>
        <w:t xml:space="preserve"> giriş için gerekli kullanıcı adı ve şifrenin gönderileceği bir e-posta adresini, </w:t>
      </w:r>
      <w:r>
        <w:rPr>
          <w:rFonts w:ascii="Arial" w:hAnsi="Arial" w:cs="Arial"/>
          <w:sz w:val="22"/>
          <w:szCs w:val="22"/>
        </w:rPr>
        <w:t xml:space="preserve">VASA e-posta </w:t>
      </w:r>
      <w:r w:rsidRPr="00361588">
        <w:rPr>
          <w:rFonts w:ascii="Arial" w:hAnsi="Arial" w:cs="Arial"/>
          <w:sz w:val="22"/>
          <w:szCs w:val="22"/>
        </w:rPr>
        <w:t xml:space="preserve">adresine gönderir. Sonrasında kendisine gelen kullanıcı adı ve şifre bilgisini kullanarak </w:t>
      </w:r>
      <w:proofErr w:type="spellStart"/>
      <w:r w:rsidRPr="00361588">
        <w:rPr>
          <w:rFonts w:ascii="Arial" w:hAnsi="Arial" w:cs="Arial"/>
          <w:sz w:val="22"/>
          <w:szCs w:val="22"/>
        </w:rPr>
        <w:t>portala</w:t>
      </w:r>
      <w:proofErr w:type="spellEnd"/>
      <w:r w:rsidRPr="00361588">
        <w:rPr>
          <w:rFonts w:ascii="Arial" w:hAnsi="Arial" w:cs="Arial"/>
          <w:sz w:val="22"/>
          <w:szCs w:val="22"/>
        </w:rPr>
        <w:t xml:space="preserve"> erişim sağlar. </w:t>
      </w:r>
    </w:p>
    <w:p w:rsidR="00791A4F" w:rsidRPr="00361588" w:rsidRDefault="00791A4F" w:rsidP="00D35FF4">
      <w:pPr>
        <w:autoSpaceDE w:val="0"/>
        <w:autoSpaceDN w:val="0"/>
        <w:adjustRightInd w:val="0"/>
        <w:spacing w:line="360" w:lineRule="auto"/>
        <w:ind w:firstLine="567"/>
        <w:jc w:val="both"/>
        <w:rPr>
          <w:rFonts w:ascii="Arial" w:hAnsi="Arial" w:cs="Arial"/>
          <w:sz w:val="22"/>
          <w:szCs w:val="22"/>
        </w:rPr>
      </w:pPr>
      <w:proofErr w:type="spellStart"/>
      <w:r>
        <w:rPr>
          <w:rFonts w:ascii="Arial" w:hAnsi="Arial" w:cs="Arial"/>
          <w:sz w:val="22"/>
          <w:szCs w:val="22"/>
        </w:rPr>
        <w:t>Portalın</w:t>
      </w:r>
      <w:proofErr w:type="spellEnd"/>
      <w:r>
        <w:rPr>
          <w:rFonts w:ascii="Arial" w:hAnsi="Arial" w:cs="Arial"/>
          <w:sz w:val="22"/>
          <w:szCs w:val="22"/>
        </w:rPr>
        <w:t xml:space="preserve"> ilgili menüsünde kendisine dair bilgilerin </w:t>
      </w:r>
      <w:r w:rsidR="00B209FD">
        <w:rPr>
          <w:rFonts w:ascii="Arial" w:hAnsi="Arial" w:cs="Arial"/>
          <w:sz w:val="22"/>
          <w:szCs w:val="22"/>
        </w:rPr>
        <w:t xml:space="preserve">(özgeçmiş, iletişim bilgileri vb.) </w:t>
      </w:r>
      <w:r>
        <w:rPr>
          <w:rFonts w:ascii="Arial" w:hAnsi="Arial" w:cs="Arial"/>
          <w:sz w:val="22"/>
          <w:szCs w:val="22"/>
        </w:rPr>
        <w:t xml:space="preserve">yer aldığı alanı dolduran </w:t>
      </w:r>
      <w:r w:rsidRPr="00361588">
        <w:rPr>
          <w:rFonts w:ascii="Arial" w:hAnsi="Arial" w:cs="Arial"/>
          <w:sz w:val="22"/>
          <w:szCs w:val="22"/>
        </w:rPr>
        <w:t>aktüer</w:t>
      </w:r>
      <w:r w:rsidR="00091BD8">
        <w:rPr>
          <w:rFonts w:ascii="Arial" w:hAnsi="Arial" w:cs="Arial"/>
          <w:sz w:val="22"/>
          <w:szCs w:val="22"/>
        </w:rPr>
        <w:t>e</w:t>
      </w:r>
      <w:r w:rsidRPr="00361588">
        <w:rPr>
          <w:rFonts w:ascii="Arial" w:hAnsi="Arial" w:cs="Arial"/>
          <w:sz w:val="22"/>
          <w:szCs w:val="22"/>
        </w:rPr>
        <w:t xml:space="preserve"> hizmet sunucularına açık olan “Aktüer </w:t>
      </w:r>
      <w:proofErr w:type="spellStart"/>
      <w:r w:rsidRPr="00361588">
        <w:rPr>
          <w:rFonts w:ascii="Arial" w:hAnsi="Arial" w:cs="Arial"/>
          <w:sz w:val="22"/>
          <w:szCs w:val="22"/>
        </w:rPr>
        <w:t>Listesi”nde</w:t>
      </w:r>
      <w:proofErr w:type="spellEnd"/>
      <w:r w:rsidRPr="00361588">
        <w:rPr>
          <w:rFonts w:ascii="Arial" w:hAnsi="Arial" w:cs="Arial"/>
          <w:sz w:val="22"/>
          <w:szCs w:val="22"/>
        </w:rPr>
        <w:t xml:space="preserve"> yer verilir.</w:t>
      </w:r>
    </w:p>
    <w:p w:rsidR="00791A4F" w:rsidRPr="00361588" w:rsidRDefault="00791A4F" w:rsidP="00D35FF4">
      <w:pPr>
        <w:autoSpaceDE w:val="0"/>
        <w:autoSpaceDN w:val="0"/>
        <w:adjustRightInd w:val="0"/>
        <w:spacing w:line="360" w:lineRule="auto"/>
        <w:ind w:firstLine="567"/>
        <w:jc w:val="both"/>
        <w:rPr>
          <w:rFonts w:ascii="Arial" w:hAnsi="Arial" w:cs="Arial"/>
          <w:sz w:val="22"/>
          <w:szCs w:val="22"/>
        </w:rPr>
      </w:pPr>
    </w:p>
    <w:p w:rsidR="00791A4F" w:rsidRPr="00361588" w:rsidRDefault="00791A4F" w:rsidP="00D35FF4">
      <w:pPr>
        <w:autoSpaceDE w:val="0"/>
        <w:autoSpaceDN w:val="0"/>
        <w:adjustRightInd w:val="0"/>
        <w:spacing w:line="360" w:lineRule="auto"/>
        <w:ind w:firstLine="567"/>
        <w:jc w:val="both"/>
        <w:rPr>
          <w:rFonts w:ascii="Arial" w:hAnsi="Arial" w:cs="Arial"/>
          <w:b/>
          <w:sz w:val="22"/>
          <w:szCs w:val="22"/>
        </w:rPr>
      </w:pPr>
      <w:r w:rsidRPr="00361588">
        <w:rPr>
          <w:rFonts w:ascii="Arial" w:hAnsi="Arial" w:cs="Arial"/>
          <w:b/>
          <w:sz w:val="22"/>
          <w:szCs w:val="22"/>
        </w:rPr>
        <w:t>Güncelleme İşlemi</w:t>
      </w:r>
    </w:p>
    <w:p w:rsidR="00791A4F" w:rsidRPr="00361588" w:rsidRDefault="00791A4F" w:rsidP="00D35FF4">
      <w:pPr>
        <w:autoSpaceDE w:val="0"/>
        <w:autoSpaceDN w:val="0"/>
        <w:adjustRightInd w:val="0"/>
        <w:spacing w:line="360" w:lineRule="auto"/>
        <w:ind w:firstLine="567"/>
        <w:jc w:val="both"/>
        <w:rPr>
          <w:rFonts w:ascii="Arial" w:hAnsi="Arial" w:cs="Arial"/>
          <w:sz w:val="22"/>
          <w:szCs w:val="22"/>
        </w:rPr>
      </w:pPr>
      <w:r w:rsidRPr="00361588">
        <w:rPr>
          <w:rFonts w:ascii="Arial" w:hAnsi="Arial" w:cs="Arial"/>
          <w:b/>
          <w:sz w:val="22"/>
          <w:szCs w:val="22"/>
        </w:rPr>
        <w:t xml:space="preserve">MADDE </w:t>
      </w:r>
      <w:r w:rsidR="00645394">
        <w:rPr>
          <w:rFonts w:ascii="Arial" w:hAnsi="Arial" w:cs="Arial"/>
          <w:b/>
          <w:sz w:val="22"/>
          <w:szCs w:val="22"/>
        </w:rPr>
        <w:t xml:space="preserve">5 </w:t>
      </w:r>
      <w:r w:rsidRPr="00361588">
        <w:rPr>
          <w:rFonts w:ascii="Arial" w:hAnsi="Arial" w:cs="Arial"/>
          <w:b/>
          <w:sz w:val="22"/>
          <w:szCs w:val="22"/>
        </w:rPr>
        <w:t xml:space="preserve">– </w:t>
      </w:r>
      <w:r w:rsidRPr="00361588">
        <w:rPr>
          <w:rFonts w:ascii="Arial" w:hAnsi="Arial" w:cs="Arial"/>
          <w:sz w:val="22"/>
          <w:szCs w:val="22"/>
        </w:rPr>
        <w:t xml:space="preserve">Unvan, sisteme kayıtlı e-posta adresi vb. konularda güncelleme yapmak isteyen hizmet sunucusu veya e-posta adresini değiştirmek isteyen aktüer; Ek-3’te yer alan “HMVYS Kullanıcı Bilgi Bildirim/Güncelleme </w:t>
      </w:r>
      <w:proofErr w:type="spellStart"/>
      <w:r w:rsidRPr="00361588">
        <w:rPr>
          <w:rFonts w:ascii="Arial" w:hAnsi="Arial" w:cs="Arial"/>
          <w:sz w:val="22"/>
          <w:szCs w:val="22"/>
        </w:rPr>
        <w:t>Formu”nu</w:t>
      </w:r>
      <w:proofErr w:type="spellEnd"/>
      <w:r w:rsidRPr="00361588">
        <w:rPr>
          <w:rFonts w:ascii="Arial" w:hAnsi="Arial" w:cs="Arial"/>
          <w:sz w:val="22"/>
          <w:szCs w:val="22"/>
        </w:rPr>
        <w:t xml:space="preserve"> gerekli bilgilerle doldurarak taranmış nüshasını </w:t>
      </w:r>
      <w:r>
        <w:rPr>
          <w:rFonts w:ascii="Arial" w:hAnsi="Arial" w:cs="Arial"/>
          <w:sz w:val="22"/>
          <w:szCs w:val="22"/>
        </w:rPr>
        <w:t>VASA e-posta</w:t>
      </w:r>
      <w:r w:rsidRPr="00361588">
        <w:rPr>
          <w:rFonts w:ascii="Arial" w:hAnsi="Arial" w:cs="Arial"/>
          <w:sz w:val="22"/>
          <w:szCs w:val="22"/>
        </w:rPr>
        <w:t xml:space="preserve"> adresine gönderir.</w:t>
      </w:r>
    </w:p>
    <w:p w:rsidR="00791A4F" w:rsidRPr="00361588" w:rsidRDefault="00791A4F" w:rsidP="00D35FF4">
      <w:pPr>
        <w:autoSpaceDE w:val="0"/>
        <w:autoSpaceDN w:val="0"/>
        <w:adjustRightInd w:val="0"/>
        <w:spacing w:line="360" w:lineRule="auto"/>
        <w:ind w:firstLine="567"/>
        <w:jc w:val="both"/>
        <w:rPr>
          <w:rFonts w:ascii="Arial" w:hAnsi="Arial" w:cs="Arial"/>
          <w:sz w:val="22"/>
          <w:szCs w:val="22"/>
        </w:rPr>
      </w:pPr>
    </w:p>
    <w:p w:rsidR="00791A4F" w:rsidRPr="00361588" w:rsidRDefault="00791A4F" w:rsidP="00D35FF4">
      <w:pPr>
        <w:autoSpaceDE w:val="0"/>
        <w:autoSpaceDN w:val="0"/>
        <w:adjustRightInd w:val="0"/>
        <w:spacing w:line="360" w:lineRule="auto"/>
        <w:ind w:firstLine="567"/>
        <w:jc w:val="both"/>
        <w:rPr>
          <w:rFonts w:ascii="Arial" w:hAnsi="Arial" w:cs="Arial"/>
          <w:b/>
          <w:sz w:val="22"/>
          <w:szCs w:val="22"/>
        </w:rPr>
      </w:pPr>
      <w:r w:rsidRPr="00361588">
        <w:rPr>
          <w:rFonts w:ascii="Arial" w:hAnsi="Arial" w:cs="Arial"/>
          <w:b/>
          <w:sz w:val="22"/>
          <w:szCs w:val="22"/>
        </w:rPr>
        <w:t>Şifre Sıfırlama İşlemi</w:t>
      </w:r>
    </w:p>
    <w:p w:rsidR="00791A4F" w:rsidRPr="00361588" w:rsidRDefault="00791A4F" w:rsidP="00D35FF4">
      <w:pPr>
        <w:autoSpaceDE w:val="0"/>
        <w:autoSpaceDN w:val="0"/>
        <w:adjustRightInd w:val="0"/>
        <w:spacing w:line="360" w:lineRule="auto"/>
        <w:ind w:firstLine="567"/>
        <w:jc w:val="both"/>
        <w:rPr>
          <w:rFonts w:ascii="Arial" w:hAnsi="Arial" w:cs="Arial"/>
          <w:sz w:val="22"/>
          <w:szCs w:val="22"/>
        </w:rPr>
      </w:pPr>
      <w:r w:rsidRPr="00361588">
        <w:rPr>
          <w:rFonts w:ascii="Arial" w:hAnsi="Arial" w:cs="Arial"/>
          <w:b/>
          <w:sz w:val="22"/>
          <w:szCs w:val="22"/>
        </w:rPr>
        <w:t xml:space="preserve">MADDE </w:t>
      </w:r>
      <w:r w:rsidR="00645394">
        <w:rPr>
          <w:rFonts w:ascii="Arial" w:hAnsi="Arial" w:cs="Arial"/>
          <w:b/>
          <w:sz w:val="22"/>
          <w:szCs w:val="22"/>
        </w:rPr>
        <w:t>6</w:t>
      </w:r>
      <w:r w:rsidRPr="00361588">
        <w:rPr>
          <w:rFonts w:ascii="Arial" w:hAnsi="Arial" w:cs="Arial"/>
          <w:b/>
          <w:sz w:val="22"/>
          <w:szCs w:val="22"/>
        </w:rPr>
        <w:t xml:space="preserve"> – </w:t>
      </w:r>
      <w:r w:rsidRPr="00361588">
        <w:rPr>
          <w:rFonts w:ascii="Arial" w:hAnsi="Arial" w:cs="Arial"/>
          <w:sz w:val="22"/>
          <w:szCs w:val="22"/>
        </w:rPr>
        <w:t xml:space="preserve">Şifresini unutmuş ya da hatalı denemeler neticesinde şifresi bloke olmuş hizmet sunucusu veya aktüer, Ek-4’de yer alan “HMVYS Parola Sıfırlama ve Kullanıcı Kilidi Açma </w:t>
      </w:r>
      <w:proofErr w:type="spellStart"/>
      <w:r w:rsidRPr="00361588">
        <w:rPr>
          <w:rFonts w:ascii="Arial" w:hAnsi="Arial" w:cs="Arial"/>
          <w:sz w:val="22"/>
          <w:szCs w:val="22"/>
        </w:rPr>
        <w:t>Formu”nu</w:t>
      </w:r>
      <w:proofErr w:type="spellEnd"/>
      <w:r w:rsidRPr="00361588">
        <w:rPr>
          <w:rFonts w:ascii="Arial" w:hAnsi="Arial" w:cs="Arial"/>
          <w:sz w:val="22"/>
          <w:szCs w:val="22"/>
        </w:rPr>
        <w:t xml:space="preserve"> gerekli bilgilerle doldurarak taranmış nüshasını </w:t>
      </w:r>
      <w:r>
        <w:rPr>
          <w:rFonts w:ascii="Arial" w:hAnsi="Arial" w:cs="Arial"/>
          <w:sz w:val="22"/>
          <w:szCs w:val="22"/>
        </w:rPr>
        <w:t>VASA e-posta</w:t>
      </w:r>
      <w:r w:rsidRPr="00361588">
        <w:rPr>
          <w:rFonts w:ascii="Arial" w:hAnsi="Arial" w:cs="Arial"/>
          <w:sz w:val="22"/>
          <w:szCs w:val="22"/>
        </w:rPr>
        <w:t xml:space="preserve"> adresine göndermek suretiyle yeni şifre talebinde bulunur.</w:t>
      </w:r>
    </w:p>
    <w:p w:rsidR="00791A4F" w:rsidRDefault="00791A4F" w:rsidP="00D35FF4">
      <w:pPr>
        <w:autoSpaceDE w:val="0"/>
        <w:autoSpaceDN w:val="0"/>
        <w:adjustRightInd w:val="0"/>
        <w:spacing w:line="360" w:lineRule="auto"/>
        <w:ind w:firstLine="567"/>
        <w:jc w:val="both"/>
        <w:rPr>
          <w:rFonts w:ascii="Arial" w:hAnsi="Arial" w:cs="Arial"/>
          <w:bCs/>
          <w:sz w:val="22"/>
          <w:szCs w:val="22"/>
        </w:rPr>
      </w:pPr>
    </w:p>
    <w:p w:rsidR="006A7437" w:rsidRDefault="00645394" w:rsidP="00645394">
      <w:pPr>
        <w:tabs>
          <w:tab w:val="center" w:pos="4535"/>
          <w:tab w:val="left" w:pos="5730"/>
        </w:tabs>
        <w:autoSpaceDE w:val="0"/>
        <w:autoSpaceDN w:val="0"/>
        <w:adjustRightInd w:val="0"/>
        <w:spacing w:line="360" w:lineRule="auto"/>
        <w:rPr>
          <w:rFonts w:ascii="Arial" w:hAnsi="Arial" w:cs="Arial"/>
          <w:b/>
          <w:sz w:val="22"/>
          <w:szCs w:val="22"/>
        </w:rPr>
      </w:pPr>
      <w:r>
        <w:rPr>
          <w:rFonts w:ascii="Arial" w:hAnsi="Arial" w:cs="Arial"/>
          <w:b/>
          <w:sz w:val="22"/>
          <w:szCs w:val="22"/>
        </w:rPr>
        <w:tab/>
      </w:r>
      <w:r w:rsidR="006A7437">
        <w:rPr>
          <w:rFonts w:ascii="Arial" w:hAnsi="Arial" w:cs="Arial"/>
          <w:b/>
          <w:sz w:val="22"/>
          <w:szCs w:val="22"/>
        </w:rPr>
        <w:t>İKİNCİ BÖLÜM</w:t>
      </w:r>
      <w:r>
        <w:rPr>
          <w:rFonts w:ascii="Arial" w:hAnsi="Arial" w:cs="Arial"/>
          <w:b/>
          <w:sz w:val="22"/>
          <w:szCs w:val="22"/>
        </w:rPr>
        <w:tab/>
      </w:r>
    </w:p>
    <w:p w:rsidR="006A7437" w:rsidRDefault="00645394" w:rsidP="00576F8B">
      <w:pPr>
        <w:autoSpaceDE w:val="0"/>
        <w:autoSpaceDN w:val="0"/>
        <w:adjustRightInd w:val="0"/>
        <w:spacing w:line="360" w:lineRule="auto"/>
        <w:jc w:val="center"/>
        <w:rPr>
          <w:rFonts w:ascii="Arial" w:hAnsi="Arial" w:cs="Arial"/>
          <w:b/>
          <w:sz w:val="22"/>
          <w:szCs w:val="22"/>
        </w:rPr>
      </w:pPr>
      <w:proofErr w:type="spellStart"/>
      <w:r>
        <w:rPr>
          <w:rFonts w:ascii="Arial" w:hAnsi="Arial" w:cs="Arial"/>
          <w:b/>
          <w:sz w:val="22"/>
          <w:szCs w:val="22"/>
        </w:rPr>
        <w:t>Aktüerya</w:t>
      </w:r>
      <w:proofErr w:type="spellEnd"/>
      <w:r>
        <w:rPr>
          <w:rFonts w:ascii="Arial" w:hAnsi="Arial" w:cs="Arial"/>
          <w:b/>
          <w:sz w:val="22"/>
          <w:szCs w:val="22"/>
        </w:rPr>
        <w:t xml:space="preserve"> Raporu ve Tedbirler</w:t>
      </w:r>
    </w:p>
    <w:p w:rsidR="00791A4F" w:rsidRDefault="006A7437" w:rsidP="00D35FF4">
      <w:pPr>
        <w:autoSpaceDE w:val="0"/>
        <w:autoSpaceDN w:val="0"/>
        <w:adjustRightInd w:val="0"/>
        <w:spacing w:line="360" w:lineRule="auto"/>
        <w:ind w:firstLine="567"/>
        <w:jc w:val="both"/>
        <w:rPr>
          <w:rFonts w:ascii="Arial" w:hAnsi="Arial" w:cs="Arial"/>
          <w:bCs/>
          <w:sz w:val="22"/>
          <w:szCs w:val="22"/>
        </w:rPr>
      </w:pPr>
      <w:r w:rsidRPr="005C1F08">
        <w:rPr>
          <w:rFonts w:ascii="Arial" w:hAnsi="Arial" w:cs="Arial"/>
          <w:sz w:val="22"/>
          <w:szCs w:val="22"/>
        </w:rPr>
        <w:t>Bu bölüm</w:t>
      </w:r>
      <w:r>
        <w:rPr>
          <w:rFonts w:ascii="Arial" w:hAnsi="Arial" w:cs="Arial"/>
          <w:sz w:val="22"/>
          <w:szCs w:val="22"/>
        </w:rPr>
        <w:t>de</w:t>
      </w:r>
      <w:r w:rsidRPr="005C1F08">
        <w:rPr>
          <w:rFonts w:ascii="Arial" w:hAnsi="Arial" w:cs="Arial"/>
          <w:sz w:val="22"/>
          <w:szCs w:val="22"/>
        </w:rPr>
        <w:t xml:space="preserve">, </w:t>
      </w:r>
      <w:proofErr w:type="spellStart"/>
      <w:r>
        <w:rPr>
          <w:rFonts w:ascii="Arial" w:hAnsi="Arial" w:cs="Arial"/>
          <w:sz w:val="22"/>
          <w:szCs w:val="22"/>
        </w:rPr>
        <w:t>aktüerya</w:t>
      </w:r>
      <w:proofErr w:type="spellEnd"/>
      <w:r>
        <w:rPr>
          <w:rFonts w:ascii="Arial" w:hAnsi="Arial" w:cs="Arial"/>
          <w:sz w:val="22"/>
          <w:szCs w:val="22"/>
        </w:rPr>
        <w:t xml:space="preserve"> raporlarının hazırlanmasına </w:t>
      </w:r>
      <w:r w:rsidRPr="005C1F08">
        <w:rPr>
          <w:rFonts w:ascii="Arial" w:hAnsi="Arial" w:cs="Arial"/>
          <w:sz w:val="22"/>
          <w:szCs w:val="22"/>
        </w:rPr>
        <w:t>ilişkin esas ve usuller</w:t>
      </w:r>
      <w:r>
        <w:rPr>
          <w:rFonts w:ascii="Arial" w:hAnsi="Arial" w:cs="Arial"/>
          <w:sz w:val="22"/>
          <w:szCs w:val="22"/>
        </w:rPr>
        <w:t xml:space="preserve"> açıklanmakla birlikte, Müsteşarlıkça </w:t>
      </w:r>
      <w:r w:rsidR="00181D2E">
        <w:rPr>
          <w:rFonts w:ascii="Arial" w:hAnsi="Arial" w:cs="Arial"/>
          <w:sz w:val="22"/>
          <w:szCs w:val="22"/>
        </w:rPr>
        <w:t>istenebilecek tedbirler belirtilmektedir.</w:t>
      </w:r>
    </w:p>
    <w:p w:rsidR="00791A4F" w:rsidRDefault="00791A4F" w:rsidP="00D35FF4">
      <w:pPr>
        <w:autoSpaceDE w:val="0"/>
        <w:autoSpaceDN w:val="0"/>
        <w:adjustRightInd w:val="0"/>
        <w:spacing w:line="360" w:lineRule="auto"/>
        <w:ind w:firstLine="567"/>
        <w:jc w:val="both"/>
        <w:rPr>
          <w:rFonts w:ascii="Arial" w:hAnsi="Arial" w:cs="Arial"/>
          <w:bCs/>
          <w:sz w:val="22"/>
          <w:szCs w:val="22"/>
        </w:rPr>
      </w:pPr>
    </w:p>
    <w:p w:rsidR="00791A4F" w:rsidRPr="00B103A1" w:rsidRDefault="00576F8B" w:rsidP="00D35FF4">
      <w:pPr>
        <w:autoSpaceDE w:val="0"/>
        <w:autoSpaceDN w:val="0"/>
        <w:adjustRightInd w:val="0"/>
        <w:spacing w:line="360" w:lineRule="auto"/>
        <w:ind w:firstLine="567"/>
        <w:jc w:val="both"/>
        <w:rPr>
          <w:rFonts w:ascii="Arial" w:hAnsi="Arial" w:cs="Arial"/>
          <w:b/>
          <w:sz w:val="22"/>
          <w:szCs w:val="22"/>
        </w:rPr>
      </w:pPr>
      <w:proofErr w:type="spellStart"/>
      <w:r>
        <w:rPr>
          <w:rFonts w:ascii="Arial" w:hAnsi="Arial" w:cs="Arial"/>
          <w:b/>
          <w:sz w:val="22"/>
          <w:szCs w:val="22"/>
        </w:rPr>
        <w:t>Aktüerya</w:t>
      </w:r>
      <w:proofErr w:type="spellEnd"/>
      <w:r>
        <w:rPr>
          <w:rFonts w:ascii="Arial" w:hAnsi="Arial" w:cs="Arial"/>
          <w:b/>
          <w:sz w:val="22"/>
          <w:szCs w:val="22"/>
        </w:rPr>
        <w:t xml:space="preserve"> Raporunun </w:t>
      </w:r>
      <w:r w:rsidR="00791A4F" w:rsidRPr="00B103A1">
        <w:rPr>
          <w:rFonts w:ascii="Arial" w:hAnsi="Arial" w:cs="Arial"/>
          <w:b/>
          <w:sz w:val="22"/>
          <w:szCs w:val="22"/>
        </w:rPr>
        <w:t>Hazırlanmasına İlişkin Genel Esaslar</w:t>
      </w:r>
    </w:p>
    <w:p w:rsidR="00791A4F" w:rsidRPr="00B103A1" w:rsidRDefault="00791A4F" w:rsidP="00D35FF4">
      <w:pPr>
        <w:autoSpaceDE w:val="0"/>
        <w:autoSpaceDN w:val="0"/>
        <w:adjustRightInd w:val="0"/>
        <w:spacing w:line="360" w:lineRule="auto"/>
        <w:ind w:firstLine="567"/>
        <w:jc w:val="both"/>
        <w:rPr>
          <w:rFonts w:ascii="Arial" w:hAnsi="Arial" w:cs="Arial"/>
          <w:sz w:val="22"/>
          <w:szCs w:val="22"/>
        </w:rPr>
      </w:pPr>
      <w:r w:rsidRPr="00B103A1">
        <w:rPr>
          <w:rFonts w:ascii="Arial" w:hAnsi="Arial" w:cs="Arial"/>
          <w:b/>
          <w:sz w:val="22"/>
          <w:szCs w:val="22"/>
        </w:rPr>
        <w:t xml:space="preserve">MADDE </w:t>
      </w:r>
      <w:r w:rsidR="00645394">
        <w:rPr>
          <w:rFonts w:ascii="Arial" w:hAnsi="Arial" w:cs="Arial"/>
          <w:b/>
          <w:sz w:val="22"/>
          <w:szCs w:val="22"/>
        </w:rPr>
        <w:t>7</w:t>
      </w:r>
      <w:r w:rsidRPr="00B103A1">
        <w:rPr>
          <w:rFonts w:ascii="Arial" w:hAnsi="Arial" w:cs="Arial"/>
          <w:b/>
          <w:sz w:val="22"/>
          <w:szCs w:val="22"/>
        </w:rPr>
        <w:t xml:space="preserve"> – </w:t>
      </w:r>
      <w:r w:rsidRPr="00B103A1">
        <w:rPr>
          <w:rFonts w:ascii="Arial" w:hAnsi="Arial" w:cs="Arial"/>
          <w:sz w:val="22"/>
          <w:szCs w:val="22"/>
        </w:rPr>
        <w:t xml:space="preserve">(1) </w:t>
      </w:r>
      <w:proofErr w:type="spellStart"/>
      <w:r w:rsidRPr="00B103A1">
        <w:rPr>
          <w:rFonts w:ascii="Arial" w:hAnsi="Arial" w:cs="Arial"/>
          <w:sz w:val="22"/>
          <w:szCs w:val="22"/>
        </w:rPr>
        <w:t>Aktüerya</w:t>
      </w:r>
      <w:proofErr w:type="spellEnd"/>
      <w:r w:rsidRPr="00B103A1">
        <w:rPr>
          <w:rFonts w:ascii="Arial" w:hAnsi="Arial" w:cs="Arial"/>
          <w:sz w:val="22"/>
          <w:szCs w:val="22"/>
        </w:rPr>
        <w:t xml:space="preserve"> raporu, Müsteşarlık nezdinde tutulan aktüerler siciline kayıtlı b</w:t>
      </w:r>
      <w:r w:rsidR="00645394">
        <w:rPr>
          <w:rFonts w:ascii="Arial" w:hAnsi="Arial" w:cs="Arial"/>
          <w:sz w:val="22"/>
          <w:szCs w:val="22"/>
        </w:rPr>
        <w:t>ir aktüer tarafından hazırlanır ve mobil imza kullanılarak imzalanır.</w:t>
      </w:r>
    </w:p>
    <w:p w:rsidR="00791A4F" w:rsidRPr="00F31F5C" w:rsidRDefault="00791A4F" w:rsidP="00D35FF4">
      <w:pPr>
        <w:autoSpaceDE w:val="0"/>
        <w:autoSpaceDN w:val="0"/>
        <w:adjustRightInd w:val="0"/>
        <w:spacing w:line="360" w:lineRule="auto"/>
        <w:ind w:firstLine="567"/>
        <w:jc w:val="both"/>
        <w:rPr>
          <w:rFonts w:ascii="Arial" w:hAnsi="Arial" w:cs="Arial"/>
          <w:sz w:val="22"/>
          <w:szCs w:val="22"/>
        </w:rPr>
      </w:pPr>
      <w:proofErr w:type="gramStart"/>
      <w:r w:rsidRPr="00B103A1">
        <w:rPr>
          <w:rFonts w:ascii="Arial" w:hAnsi="Arial" w:cs="Arial"/>
          <w:sz w:val="22"/>
          <w:szCs w:val="22"/>
        </w:rPr>
        <w:t xml:space="preserve">(2) Aktüer, </w:t>
      </w:r>
      <w:proofErr w:type="spellStart"/>
      <w:r w:rsidRPr="00B103A1">
        <w:rPr>
          <w:rFonts w:ascii="Arial" w:hAnsi="Arial" w:cs="Arial"/>
          <w:sz w:val="22"/>
          <w:szCs w:val="22"/>
        </w:rPr>
        <w:t>aktüerya</w:t>
      </w:r>
      <w:proofErr w:type="spellEnd"/>
      <w:r w:rsidRPr="00B103A1">
        <w:rPr>
          <w:rFonts w:ascii="Arial" w:hAnsi="Arial" w:cs="Arial"/>
          <w:sz w:val="22"/>
          <w:szCs w:val="22"/>
        </w:rPr>
        <w:t xml:space="preserve"> raporunu hazırla</w:t>
      </w:r>
      <w:r>
        <w:rPr>
          <w:rFonts w:ascii="Arial" w:hAnsi="Arial" w:cs="Arial"/>
          <w:sz w:val="22"/>
          <w:szCs w:val="22"/>
        </w:rPr>
        <w:t>rken</w:t>
      </w:r>
      <w:r w:rsidRPr="00B103A1">
        <w:rPr>
          <w:rFonts w:ascii="Arial" w:hAnsi="Arial" w:cs="Arial"/>
          <w:sz w:val="22"/>
          <w:szCs w:val="22"/>
        </w:rPr>
        <w:t xml:space="preserve"> hizmet sunucusunun hukuki statüsünü ve emeklilik taahhüt tipini göz önünde bulundur</w:t>
      </w:r>
      <w:r>
        <w:rPr>
          <w:rFonts w:ascii="Arial" w:hAnsi="Arial" w:cs="Arial"/>
          <w:sz w:val="22"/>
          <w:szCs w:val="22"/>
        </w:rPr>
        <w:t>arak,</w:t>
      </w:r>
      <w:r w:rsidRPr="00B103A1">
        <w:rPr>
          <w:rFonts w:ascii="Arial" w:hAnsi="Arial" w:cs="Arial"/>
          <w:sz w:val="22"/>
          <w:szCs w:val="22"/>
        </w:rPr>
        <w:t xml:space="preserve"> Ek-</w:t>
      </w:r>
      <w:r w:rsidR="00576F8B">
        <w:rPr>
          <w:rFonts w:ascii="Arial" w:hAnsi="Arial" w:cs="Arial"/>
          <w:sz w:val="22"/>
          <w:szCs w:val="22"/>
        </w:rPr>
        <w:t>5A/5B/5C</w:t>
      </w:r>
      <w:r w:rsidRPr="00B103A1">
        <w:rPr>
          <w:rFonts w:ascii="Arial" w:hAnsi="Arial" w:cs="Arial"/>
          <w:sz w:val="22"/>
          <w:szCs w:val="22"/>
        </w:rPr>
        <w:t>’</w:t>
      </w:r>
      <w:r w:rsidR="00576F8B">
        <w:rPr>
          <w:rFonts w:ascii="Arial" w:hAnsi="Arial" w:cs="Arial"/>
          <w:sz w:val="22"/>
          <w:szCs w:val="22"/>
        </w:rPr>
        <w:t xml:space="preserve">de yer alan, sırasıyla </w:t>
      </w:r>
      <w:r w:rsidRPr="00B103A1">
        <w:rPr>
          <w:rFonts w:ascii="Arial" w:hAnsi="Arial" w:cs="Arial"/>
          <w:sz w:val="22"/>
          <w:szCs w:val="22"/>
        </w:rPr>
        <w:t xml:space="preserve">“Tanımlanmış Fayda </w:t>
      </w:r>
      <w:r w:rsidRPr="00F31F5C">
        <w:rPr>
          <w:rFonts w:ascii="Arial" w:hAnsi="Arial" w:cs="Arial"/>
          <w:sz w:val="22"/>
          <w:szCs w:val="22"/>
        </w:rPr>
        <w:t xml:space="preserve">Esaslı ve Karma Planlar”, “Tanımlanmış Katkı Esaslı Planlar” ve “Yükümlülüklerine Karşı Varlık Tahsis Etmeyen Planlar” olarak tanımlanan 3 farklı </w:t>
      </w:r>
      <w:proofErr w:type="spellStart"/>
      <w:r w:rsidRPr="00F31F5C">
        <w:rPr>
          <w:rFonts w:ascii="Arial" w:hAnsi="Arial" w:cs="Arial"/>
          <w:sz w:val="22"/>
          <w:szCs w:val="22"/>
        </w:rPr>
        <w:t>aktüerya</w:t>
      </w:r>
      <w:proofErr w:type="spellEnd"/>
      <w:r w:rsidRPr="00F31F5C">
        <w:rPr>
          <w:rFonts w:ascii="Arial" w:hAnsi="Arial" w:cs="Arial"/>
          <w:sz w:val="22"/>
          <w:szCs w:val="22"/>
        </w:rPr>
        <w:t xml:space="preserve"> raporu şablonundan hizmet sunucusu için uygun olanını tercih eder. </w:t>
      </w:r>
      <w:proofErr w:type="gramEnd"/>
    </w:p>
    <w:p w:rsidR="00791A4F" w:rsidRPr="00F31F5C" w:rsidRDefault="00791A4F" w:rsidP="00D35FF4">
      <w:pPr>
        <w:autoSpaceDE w:val="0"/>
        <w:autoSpaceDN w:val="0"/>
        <w:adjustRightInd w:val="0"/>
        <w:spacing w:line="360" w:lineRule="auto"/>
        <w:ind w:firstLine="567"/>
        <w:jc w:val="both"/>
        <w:rPr>
          <w:rFonts w:ascii="Arial" w:hAnsi="Arial" w:cs="Arial"/>
          <w:sz w:val="22"/>
          <w:szCs w:val="22"/>
        </w:rPr>
      </w:pPr>
      <w:r w:rsidRPr="00F31F5C">
        <w:rPr>
          <w:rFonts w:ascii="Arial" w:hAnsi="Arial" w:cs="Arial"/>
          <w:sz w:val="22"/>
          <w:szCs w:val="22"/>
        </w:rPr>
        <w:t xml:space="preserve">(3) Tanımlanmış fayda esaslı taahhüt planı/planları </w:t>
      </w:r>
      <w:r>
        <w:rPr>
          <w:rFonts w:ascii="Arial" w:hAnsi="Arial" w:cs="Arial"/>
          <w:sz w:val="22"/>
          <w:szCs w:val="22"/>
        </w:rPr>
        <w:t xml:space="preserve">(karma esaslılar </w:t>
      </w:r>
      <w:proofErr w:type="gramStart"/>
      <w:r>
        <w:rPr>
          <w:rFonts w:ascii="Arial" w:hAnsi="Arial" w:cs="Arial"/>
          <w:sz w:val="22"/>
          <w:szCs w:val="22"/>
        </w:rPr>
        <w:t>dahil</w:t>
      </w:r>
      <w:proofErr w:type="gramEnd"/>
      <w:r>
        <w:rPr>
          <w:rFonts w:ascii="Arial" w:hAnsi="Arial" w:cs="Arial"/>
          <w:sz w:val="22"/>
          <w:szCs w:val="22"/>
        </w:rPr>
        <w:t xml:space="preserve">) </w:t>
      </w:r>
      <w:r w:rsidRPr="00F31F5C">
        <w:rPr>
          <w:rFonts w:ascii="Arial" w:hAnsi="Arial" w:cs="Arial"/>
          <w:sz w:val="22"/>
          <w:szCs w:val="22"/>
        </w:rPr>
        <w:t>sunan hizmet sunucusunun emekliliğe yönelik taahhüdünün sonlanması durumunda</w:t>
      </w:r>
      <w:r w:rsidR="00AC65C8">
        <w:rPr>
          <w:rFonts w:ascii="Arial" w:hAnsi="Arial" w:cs="Arial"/>
          <w:sz w:val="22"/>
          <w:szCs w:val="22"/>
        </w:rPr>
        <w:t xml:space="preserve"> hazırlanması </w:t>
      </w:r>
      <w:r w:rsidR="00AC65C8">
        <w:rPr>
          <w:rFonts w:ascii="Arial" w:hAnsi="Arial" w:cs="Arial"/>
          <w:sz w:val="22"/>
          <w:szCs w:val="22"/>
        </w:rPr>
        <w:lastRenderedPageBreak/>
        <w:t xml:space="preserve">gereken </w:t>
      </w:r>
      <w:proofErr w:type="spellStart"/>
      <w:r w:rsidR="00AC65C8">
        <w:rPr>
          <w:rFonts w:ascii="Arial" w:hAnsi="Arial" w:cs="Arial"/>
          <w:sz w:val="22"/>
          <w:szCs w:val="22"/>
        </w:rPr>
        <w:t>aktüerya</w:t>
      </w:r>
      <w:proofErr w:type="spellEnd"/>
      <w:r w:rsidR="00AC65C8">
        <w:rPr>
          <w:rFonts w:ascii="Arial" w:hAnsi="Arial" w:cs="Arial"/>
          <w:sz w:val="22"/>
          <w:szCs w:val="22"/>
        </w:rPr>
        <w:t xml:space="preserve"> raporu</w:t>
      </w:r>
      <w:r w:rsidRPr="00F31F5C">
        <w:rPr>
          <w:rFonts w:ascii="Arial" w:hAnsi="Arial" w:cs="Arial"/>
          <w:sz w:val="22"/>
          <w:szCs w:val="22"/>
        </w:rPr>
        <w:t xml:space="preserve">, </w:t>
      </w:r>
      <w:r w:rsidR="00AC65C8" w:rsidRPr="00F31F5C">
        <w:rPr>
          <w:rFonts w:ascii="Arial" w:hAnsi="Arial" w:cs="Arial"/>
          <w:sz w:val="22"/>
          <w:szCs w:val="22"/>
        </w:rPr>
        <w:t>hizmet sunucusu ile menfaat ilişkisi bulunmayan bir aktüer tarafından</w:t>
      </w:r>
      <w:r w:rsidR="00AC65C8">
        <w:rPr>
          <w:rFonts w:ascii="Arial" w:hAnsi="Arial" w:cs="Arial"/>
          <w:sz w:val="22"/>
          <w:szCs w:val="22"/>
        </w:rPr>
        <w:t xml:space="preserve"> (örneğin aynı zamanda hizmet sunucusunun bir üyesi veya çalışanı olan aktüer tarafından bu rapor hazırlanamaz)</w:t>
      </w:r>
      <w:r w:rsidR="00AC65C8" w:rsidRPr="00F31F5C">
        <w:rPr>
          <w:rFonts w:ascii="Arial" w:hAnsi="Arial" w:cs="Arial"/>
          <w:sz w:val="22"/>
          <w:szCs w:val="22"/>
        </w:rPr>
        <w:t xml:space="preserve"> </w:t>
      </w:r>
      <w:r w:rsidR="00AC65C8">
        <w:rPr>
          <w:rFonts w:ascii="Arial" w:hAnsi="Arial" w:cs="Arial"/>
          <w:sz w:val="22"/>
          <w:szCs w:val="22"/>
        </w:rPr>
        <w:t>Ek-5</w:t>
      </w:r>
      <w:r w:rsidRPr="00F31F5C">
        <w:rPr>
          <w:rFonts w:ascii="Arial" w:hAnsi="Arial" w:cs="Arial"/>
          <w:sz w:val="22"/>
          <w:szCs w:val="22"/>
        </w:rPr>
        <w:t xml:space="preserve">D’de yer alan </w:t>
      </w:r>
      <w:proofErr w:type="spellStart"/>
      <w:r w:rsidRPr="00F31F5C">
        <w:rPr>
          <w:rFonts w:ascii="Arial" w:hAnsi="Arial" w:cs="Arial"/>
          <w:sz w:val="22"/>
          <w:szCs w:val="22"/>
        </w:rPr>
        <w:t>aktüerya</w:t>
      </w:r>
      <w:proofErr w:type="spellEnd"/>
      <w:r w:rsidRPr="00F31F5C">
        <w:rPr>
          <w:rFonts w:ascii="Arial" w:hAnsi="Arial" w:cs="Arial"/>
          <w:sz w:val="22"/>
          <w:szCs w:val="22"/>
        </w:rPr>
        <w:t xml:space="preserve"> raporu şablonu kullanılarak</w:t>
      </w:r>
      <w:r w:rsidR="00AC65C8">
        <w:rPr>
          <w:rFonts w:ascii="Arial" w:hAnsi="Arial" w:cs="Arial"/>
          <w:sz w:val="22"/>
          <w:szCs w:val="22"/>
        </w:rPr>
        <w:t xml:space="preserve"> </w:t>
      </w:r>
      <w:r w:rsidRPr="00F31F5C">
        <w:rPr>
          <w:rFonts w:ascii="Arial" w:hAnsi="Arial" w:cs="Arial"/>
          <w:sz w:val="22"/>
          <w:szCs w:val="22"/>
        </w:rPr>
        <w:t xml:space="preserve">hazırlanır. </w:t>
      </w:r>
    </w:p>
    <w:p w:rsidR="00AC65C8" w:rsidRDefault="00791A4F" w:rsidP="00D35FF4">
      <w:pPr>
        <w:autoSpaceDE w:val="0"/>
        <w:autoSpaceDN w:val="0"/>
        <w:adjustRightInd w:val="0"/>
        <w:spacing w:line="360" w:lineRule="auto"/>
        <w:ind w:firstLine="567"/>
        <w:jc w:val="both"/>
        <w:rPr>
          <w:rFonts w:ascii="Arial" w:hAnsi="Arial" w:cs="Arial"/>
          <w:sz w:val="22"/>
          <w:szCs w:val="22"/>
        </w:rPr>
      </w:pPr>
      <w:r w:rsidRPr="00F31F5C">
        <w:rPr>
          <w:rFonts w:ascii="Arial" w:hAnsi="Arial" w:cs="Arial"/>
          <w:sz w:val="22"/>
          <w:szCs w:val="22"/>
        </w:rPr>
        <w:t xml:space="preserve">(4) </w:t>
      </w:r>
      <w:proofErr w:type="spellStart"/>
      <w:r w:rsidRPr="00F31F5C">
        <w:rPr>
          <w:rFonts w:ascii="Arial" w:hAnsi="Arial" w:cs="Arial"/>
          <w:sz w:val="22"/>
          <w:szCs w:val="22"/>
        </w:rPr>
        <w:t>Aktüerya</w:t>
      </w:r>
      <w:proofErr w:type="spellEnd"/>
      <w:r w:rsidRPr="00F31F5C">
        <w:rPr>
          <w:rFonts w:ascii="Arial" w:hAnsi="Arial" w:cs="Arial"/>
          <w:sz w:val="22"/>
          <w:szCs w:val="22"/>
        </w:rPr>
        <w:t xml:space="preserve"> raporu</w:t>
      </w:r>
      <w:r>
        <w:rPr>
          <w:rFonts w:ascii="Arial" w:hAnsi="Arial" w:cs="Arial"/>
          <w:sz w:val="22"/>
          <w:szCs w:val="22"/>
        </w:rPr>
        <w:t xml:space="preserve"> hazırlanırken,</w:t>
      </w:r>
      <w:r w:rsidRPr="00F31F5C">
        <w:rPr>
          <w:rFonts w:ascii="Arial" w:hAnsi="Arial" w:cs="Arial"/>
          <w:sz w:val="22"/>
          <w:szCs w:val="22"/>
        </w:rPr>
        <w:t xml:space="preserve"> </w:t>
      </w:r>
      <w:r w:rsidR="00AC65C8">
        <w:rPr>
          <w:rFonts w:ascii="Arial" w:hAnsi="Arial" w:cs="Arial"/>
          <w:sz w:val="22"/>
          <w:szCs w:val="22"/>
        </w:rPr>
        <w:t>Ek-6</w:t>
      </w:r>
      <w:r w:rsidRPr="00F31F5C">
        <w:rPr>
          <w:rFonts w:ascii="Arial" w:hAnsi="Arial" w:cs="Arial"/>
          <w:sz w:val="22"/>
          <w:szCs w:val="22"/>
        </w:rPr>
        <w:t>’d</w:t>
      </w:r>
      <w:r w:rsidR="00AC65C8">
        <w:rPr>
          <w:rFonts w:ascii="Arial" w:hAnsi="Arial" w:cs="Arial"/>
          <w:sz w:val="22"/>
          <w:szCs w:val="22"/>
        </w:rPr>
        <w:t>a</w:t>
      </w:r>
      <w:r w:rsidRPr="00F31F5C">
        <w:rPr>
          <w:rFonts w:ascii="Arial" w:hAnsi="Arial" w:cs="Arial"/>
          <w:sz w:val="22"/>
          <w:szCs w:val="22"/>
        </w:rPr>
        <w:t xml:space="preserve"> yer alan </w:t>
      </w:r>
      <w:r w:rsidR="00AC65C8">
        <w:rPr>
          <w:rFonts w:ascii="Arial" w:hAnsi="Arial" w:cs="Arial"/>
          <w:sz w:val="22"/>
          <w:szCs w:val="22"/>
        </w:rPr>
        <w:t>“</w:t>
      </w:r>
      <w:r w:rsidR="00AC65C8" w:rsidRPr="00BC4087">
        <w:rPr>
          <w:rFonts w:ascii="Arial" w:hAnsi="Arial" w:cs="Arial"/>
          <w:sz w:val="22"/>
          <w:szCs w:val="22"/>
        </w:rPr>
        <w:t>Varsayımların Seçiminde Dikkat Edilecek Hususlar</w:t>
      </w:r>
      <w:r w:rsidR="00AC65C8">
        <w:rPr>
          <w:rFonts w:ascii="Arial" w:hAnsi="Arial" w:cs="Arial"/>
          <w:sz w:val="22"/>
          <w:szCs w:val="22"/>
        </w:rPr>
        <w:t xml:space="preserve">” </w:t>
      </w:r>
      <w:r>
        <w:rPr>
          <w:rFonts w:ascii="Arial" w:hAnsi="Arial" w:cs="Arial"/>
          <w:sz w:val="22"/>
          <w:szCs w:val="22"/>
        </w:rPr>
        <w:t xml:space="preserve">ve </w:t>
      </w:r>
      <w:r w:rsidR="00AC65C8">
        <w:rPr>
          <w:rFonts w:ascii="Arial" w:hAnsi="Arial" w:cs="Arial"/>
          <w:sz w:val="22"/>
          <w:szCs w:val="22"/>
        </w:rPr>
        <w:t>Ek-7</w:t>
      </w:r>
      <w:r>
        <w:rPr>
          <w:rFonts w:ascii="Arial" w:hAnsi="Arial" w:cs="Arial"/>
          <w:sz w:val="22"/>
          <w:szCs w:val="22"/>
        </w:rPr>
        <w:t>’</w:t>
      </w:r>
      <w:r w:rsidR="00AC65C8">
        <w:rPr>
          <w:rFonts w:ascii="Arial" w:hAnsi="Arial" w:cs="Arial"/>
          <w:sz w:val="22"/>
          <w:szCs w:val="22"/>
        </w:rPr>
        <w:t>d</w:t>
      </w:r>
      <w:r>
        <w:rPr>
          <w:rFonts w:ascii="Arial" w:hAnsi="Arial" w:cs="Arial"/>
          <w:sz w:val="22"/>
          <w:szCs w:val="22"/>
        </w:rPr>
        <w:t xml:space="preserve">e </w:t>
      </w:r>
      <w:r w:rsidRPr="00B103A1">
        <w:rPr>
          <w:rFonts w:ascii="Arial" w:hAnsi="Arial" w:cs="Arial"/>
          <w:sz w:val="22"/>
          <w:szCs w:val="22"/>
        </w:rPr>
        <w:t xml:space="preserve">yer alan </w:t>
      </w:r>
      <w:r w:rsidR="00AC65C8">
        <w:rPr>
          <w:rFonts w:ascii="Arial" w:hAnsi="Arial" w:cs="Arial"/>
          <w:sz w:val="22"/>
          <w:szCs w:val="22"/>
        </w:rPr>
        <w:t>“</w:t>
      </w:r>
      <w:proofErr w:type="spellStart"/>
      <w:r w:rsidR="00AC65C8" w:rsidRPr="00F31F5C">
        <w:rPr>
          <w:rFonts w:ascii="Arial" w:hAnsi="Arial" w:cs="Arial"/>
          <w:sz w:val="22"/>
          <w:szCs w:val="22"/>
        </w:rPr>
        <w:t>Aktüerya</w:t>
      </w:r>
      <w:proofErr w:type="spellEnd"/>
      <w:r w:rsidR="00AC65C8" w:rsidRPr="00F31F5C">
        <w:rPr>
          <w:rFonts w:ascii="Arial" w:hAnsi="Arial" w:cs="Arial"/>
          <w:sz w:val="22"/>
          <w:szCs w:val="22"/>
        </w:rPr>
        <w:t xml:space="preserve"> Raporu Rehberi</w:t>
      </w:r>
      <w:r w:rsidR="00AC65C8">
        <w:rPr>
          <w:rFonts w:ascii="Arial" w:hAnsi="Arial" w:cs="Arial"/>
          <w:sz w:val="22"/>
          <w:szCs w:val="22"/>
        </w:rPr>
        <w:t>”</w:t>
      </w:r>
      <w:r>
        <w:rPr>
          <w:rFonts w:ascii="Arial" w:hAnsi="Arial" w:cs="Arial"/>
          <w:sz w:val="22"/>
          <w:szCs w:val="22"/>
        </w:rPr>
        <w:t xml:space="preserve"> göz önünde bulundurulur.</w:t>
      </w:r>
    </w:p>
    <w:p w:rsidR="00791A4F" w:rsidRPr="00B103A1" w:rsidRDefault="00791A4F" w:rsidP="00D35FF4">
      <w:pPr>
        <w:autoSpaceDE w:val="0"/>
        <w:autoSpaceDN w:val="0"/>
        <w:adjustRightInd w:val="0"/>
        <w:spacing w:line="360" w:lineRule="auto"/>
        <w:ind w:firstLine="567"/>
        <w:jc w:val="both"/>
        <w:rPr>
          <w:rFonts w:ascii="Arial" w:hAnsi="Arial" w:cs="Arial"/>
          <w:sz w:val="22"/>
          <w:szCs w:val="22"/>
        </w:rPr>
      </w:pPr>
      <w:r w:rsidRPr="00F31F5C">
        <w:rPr>
          <w:rFonts w:ascii="Arial" w:hAnsi="Arial" w:cs="Arial"/>
          <w:sz w:val="22"/>
          <w:szCs w:val="22"/>
        </w:rPr>
        <w:t>(</w:t>
      </w:r>
      <w:r>
        <w:rPr>
          <w:rFonts w:ascii="Arial" w:hAnsi="Arial" w:cs="Arial"/>
          <w:sz w:val="22"/>
          <w:szCs w:val="22"/>
        </w:rPr>
        <w:t>5</w:t>
      </w:r>
      <w:r w:rsidRPr="00F31F5C">
        <w:rPr>
          <w:rFonts w:ascii="Arial" w:hAnsi="Arial" w:cs="Arial"/>
          <w:sz w:val="22"/>
          <w:szCs w:val="22"/>
        </w:rPr>
        <w:t xml:space="preserve">) </w:t>
      </w:r>
      <w:proofErr w:type="spellStart"/>
      <w:r w:rsidRPr="00F31F5C">
        <w:rPr>
          <w:rFonts w:ascii="Arial" w:hAnsi="Arial" w:cs="Arial"/>
          <w:sz w:val="22"/>
          <w:szCs w:val="22"/>
        </w:rPr>
        <w:t>Aktüerya</w:t>
      </w:r>
      <w:proofErr w:type="spellEnd"/>
      <w:r w:rsidRPr="00F31F5C">
        <w:rPr>
          <w:rFonts w:ascii="Arial" w:hAnsi="Arial" w:cs="Arial"/>
          <w:sz w:val="22"/>
          <w:szCs w:val="22"/>
        </w:rPr>
        <w:t xml:space="preserve"> raporunda, hizmet sunucusu tarafından üyelerine veya çalışanlarına emeklilik taahhüt planı kapsamında sunulan hizmet, fayda ve taahhütlere ilişkin katkılar ve yükümlülükler ayrı ayrı hesaplanır. Hi</w:t>
      </w:r>
      <w:r w:rsidRPr="00B103A1">
        <w:rPr>
          <w:rFonts w:ascii="Arial" w:hAnsi="Arial" w:cs="Arial"/>
          <w:sz w:val="22"/>
          <w:szCs w:val="22"/>
        </w:rPr>
        <w:t xml:space="preserve">zmet sunucusuna ilişkin sağlıklı bir değerlendirmenin yapılabilmesini </w:t>
      </w:r>
      <w:proofErr w:type="spellStart"/>
      <w:r w:rsidRPr="00B103A1">
        <w:rPr>
          <w:rFonts w:ascii="Arial" w:hAnsi="Arial" w:cs="Arial"/>
          <w:sz w:val="22"/>
          <w:szCs w:val="22"/>
        </w:rPr>
        <w:t>teminen</w:t>
      </w:r>
      <w:proofErr w:type="spellEnd"/>
      <w:r w:rsidRPr="00B103A1">
        <w:rPr>
          <w:rFonts w:ascii="Arial" w:hAnsi="Arial" w:cs="Arial"/>
          <w:sz w:val="22"/>
          <w:szCs w:val="22"/>
        </w:rPr>
        <w:t xml:space="preserve"> varsa emeklilik taahhüt planı kapsamında olmayan hizmet, fayda ve taahhütlere (sağlık hizmetleri vb.) ilişkin genel hesaplamalara da </w:t>
      </w:r>
      <w:proofErr w:type="spellStart"/>
      <w:r w:rsidRPr="00B103A1">
        <w:rPr>
          <w:rFonts w:ascii="Arial" w:hAnsi="Arial" w:cs="Arial"/>
          <w:sz w:val="22"/>
          <w:szCs w:val="22"/>
        </w:rPr>
        <w:t>aktüerya</w:t>
      </w:r>
      <w:proofErr w:type="spellEnd"/>
      <w:r w:rsidRPr="00B103A1">
        <w:rPr>
          <w:rFonts w:ascii="Arial" w:hAnsi="Arial" w:cs="Arial"/>
          <w:sz w:val="22"/>
          <w:szCs w:val="22"/>
        </w:rPr>
        <w:t xml:space="preserve"> raporunda yer verilir. Gelir ve giderlerin hizmet, fayda ve taahhütlere göre dağıtılamadığı durumlarda dağıtım, aktüer tarafından belirlenen makul dağıtım </w:t>
      </w:r>
      <w:proofErr w:type="gramStart"/>
      <w:r w:rsidRPr="00B103A1">
        <w:rPr>
          <w:rFonts w:ascii="Arial" w:hAnsi="Arial" w:cs="Arial"/>
          <w:sz w:val="22"/>
          <w:szCs w:val="22"/>
        </w:rPr>
        <w:t>kriterlerine</w:t>
      </w:r>
      <w:proofErr w:type="gramEnd"/>
      <w:r w:rsidRPr="00B103A1">
        <w:rPr>
          <w:rFonts w:ascii="Arial" w:hAnsi="Arial" w:cs="Arial"/>
          <w:sz w:val="22"/>
          <w:szCs w:val="22"/>
        </w:rPr>
        <w:t xml:space="preserve"> göre yapılır.</w:t>
      </w:r>
    </w:p>
    <w:p w:rsidR="00791A4F" w:rsidRPr="00B103A1" w:rsidRDefault="00791A4F" w:rsidP="00D35FF4">
      <w:pPr>
        <w:autoSpaceDE w:val="0"/>
        <w:autoSpaceDN w:val="0"/>
        <w:adjustRightInd w:val="0"/>
        <w:spacing w:line="360" w:lineRule="auto"/>
        <w:ind w:firstLine="567"/>
        <w:jc w:val="both"/>
        <w:rPr>
          <w:rFonts w:ascii="Arial" w:hAnsi="Arial" w:cs="Arial"/>
          <w:sz w:val="22"/>
          <w:szCs w:val="22"/>
        </w:rPr>
      </w:pPr>
      <w:r w:rsidRPr="00B103A1">
        <w:rPr>
          <w:rFonts w:ascii="Arial" w:hAnsi="Arial" w:cs="Arial"/>
          <w:sz w:val="22"/>
          <w:szCs w:val="22"/>
        </w:rPr>
        <w:t>(</w:t>
      </w:r>
      <w:r>
        <w:rPr>
          <w:rFonts w:ascii="Arial" w:hAnsi="Arial" w:cs="Arial"/>
          <w:sz w:val="22"/>
          <w:szCs w:val="22"/>
        </w:rPr>
        <w:t>6</w:t>
      </w:r>
      <w:r w:rsidRPr="00B103A1">
        <w:rPr>
          <w:rFonts w:ascii="Arial" w:hAnsi="Arial" w:cs="Arial"/>
          <w:sz w:val="22"/>
          <w:szCs w:val="22"/>
        </w:rPr>
        <w:t xml:space="preserve">) </w:t>
      </w:r>
      <w:proofErr w:type="spellStart"/>
      <w:r w:rsidRPr="00B103A1">
        <w:rPr>
          <w:rFonts w:ascii="Arial" w:hAnsi="Arial" w:cs="Arial"/>
          <w:sz w:val="22"/>
          <w:szCs w:val="22"/>
        </w:rPr>
        <w:t>Aktüerya</w:t>
      </w:r>
      <w:proofErr w:type="spellEnd"/>
      <w:r w:rsidRPr="00B103A1">
        <w:rPr>
          <w:rFonts w:ascii="Arial" w:hAnsi="Arial" w:cs="Arial"/>
          <w:sz w:val="22"/>
          <w:szCs w:val="22"/>
        </w:rPr>
        <w:t xml:space="preserve"> raporunda, varlıkların değerlemesinde aşağıda belirtilen hususlar göz önünde bulundurulur. </w:t>
      </w:r>
    </w:p>
    <w:p w:rsidR="00791A4F" w:rsidRPr="00B103A1" w:rsidRDefault="00791A4F" w:rsidP="00D35FF4">
      <w:pPr>
        <w:autoSpaceDE w:val="0"/>
        <w:autoSpaceDN w:val="0"/>
        <w:adjustRightInd w:val="0"/>
        <w:spacing w:line="360" w:lineRule="auto"/>
        <w:ind w:firstLine="567"/>
        <w:jc w:val="both"/>
        <w:rPr>
          <w:rFonts w:ascii="Arial" w:hAnsi="Arial" w:cs="Arial"/>
          <w:sz w:val="22"/>
          <w:szCs w:val="22"/>
        </w:rPr>
      </w:pPr>
      <w:r w:rsidRPr="00B103A1">
        <w:rPr>
          <w:rFonts w:ascii="Arial" w:hAnsi="Arial" w:cs="Arial"/>
          <w:sz w:val="22"/>
          <w:szCs w:val="22"/>
        </w:rPr>
        <w:t xml:space="preserve">(a) Varlıkların değerinin belirlenmesinde her bir varlık ayrı ayrı dikkate alınır. </w:t>
      </w:r>
    </w:p>
    <w:p w:rsidR="00791A4F" w:rsidRPr="00C93642" w:rsidRDefault="00791A4F" w:rsidP="00A81604">
      <w:pPr>
        <w:autoSpaceDE w:val="0"/>
        <w:autoSpaceDN w:val="0"/>
        <w:adjustRightInd w:val="0"/>
        <w:spacing w:line="360" w:lineRule="auto"/>
        <w:ind w:firstLine="567"/>
        <w:jc w:val="both"/>
        <w:rPr>
          <w:rFonts w:ascii="Arial" w:hAnsi="Arial" w:cs="Arial"/>
          <w:sz w:val="22"/>
          <w:szCs w:val="22"/>
        </w:rPr>
      </w:pPr>
      <w:r w:rsidRPr="00B103A1">
        <w:rPr>
          <w:rFonts w:ascii="Arial" w:hAnsi="Arial" w:cs="Arial"/>
          <w:sz w:val="22"/>
          <w:szCs w:val="22"/>
        </w:rPr>
        <w:t>(b)</w:t>
      </w:r>
      <w:r w:rsidR="00CE3D42">
        <w:rPr>
          <w:rFonts w:ascii="Arial" w:hAnsi="Arial" w:cs="Arial"/>
          <w:sz w:val="22"/>
          <w:szCs w:val="22"/>
        </w:rPr>
        <w:t xml:space="preserve"> Finansal varlıklar</w:t>
      </w:r>
      <w:r w:rsidR="006162C2">
        <w:rPr>
          <w:rFonts w:ascii="Arial" w:hAnsi="Arial" w:cs="Arial"/>
          <w:sz w:val="22"/>
          <w:szCs w:val="22"/>
        </w:rPr>
        <w:t>,</w:t>
      </w:r>
      <w:r w:rsidR="00CE3D42">
        <w:rPr>
          <w:rFonts w:ascii="Arial" w:hAnsi="Arial" w:cs="Arial"/>
          <w:sz w:val="22"/>
          <w:szCs w:val="22"/>
        </w:rPr>
        <w:t xml:space="preserve"> gerçeğe uygun değerle</w:t>
      </w:r>
      <w:r w:rsidR="00FD3FFD">
        <w:rPr>
          <w:rFonts w:ascii="Arial" w:hAnsi="Arial" w:cs="Arial"/>
          <w:sz w:val="22"/>
          <w:szCs w:val="22"/>
        </w:rPr>
        <w:t xml:space="preserve"> </w:t>
      </w:r>
      <w:r w:rsidR="00FD3FFD" w:rsidRPr="00BF36C7">
        <w:rPr>
          <w:rFonts w:ascii="Arial" w:hAnsi="Arial" w:cs="Arial"/>
          <w:sz w:val="22"/>
          <w:szCs w:val="22"/>
        </w:rPr>
        <w:t>yani piyasa değeriyle</w:t>
      </w:r>
      <w:r w:rsidR="00CE3D42" w:rsidRPr="00BF36C7">
        <w:rPr>
          <w:rFonts w:ascii="Arial" w:hAnsi="Arial" w:cs="Arial"/>
          <w:sz w:val="22"/>
          <w:szCs w:val="22"/>
        </w:rPr>
        <w:t xml:space="preserve"> değerlenir</w:t>
      </w:r>
      <w:r w:rsidR="00CE3D42">
        <w:rPr>
          <w:rFonts w:ascii="Arial" w:hAnsi="Arial" w:cs="Arial"/>
          <w:sz w:val="22"/>
          <w:szCs w:val="22"/>
        </w:rPr>
        <w:t xml:space="preserve">. </w:t>
      </w:r>
      <w:r w:rsidR="006162C2">
        <w:rPr>
          <w:rFonts w:ascii="TimesNewRomanPSMT" w:eastAsiaTheme="minorHAnsi" w:hAnsi="TimesNewRomanPSMT" w:cs="TimesNewRomanPSMT"/>
          <w:sz w:val="22"/>
          <w:szCs w:val="22"/>
          <w:lang w:eastAsia="en-US"/>
        </w:rPr>
        <w:t xml:space="preserve">Gerçeğe uygun değerin tespit edilmesinin mümkün olmadığı </w:t>
      </w:r>
      <w:r w:rsidR="00F1535B">
        <w:rPr>
          <w:rFonts w:ascii="TimesNewRomanPSMT" w:eastAsiaTheme="minorHAnsi" w:hAnsi="TimesNewRomanPSMT" w:cs="TimesNewRomanPSMT"/>
          <w:sz w:val="22"/>
          <w:szCs w:val="22"/>
          <w:lang w:eastAsia="en-US"/>
        </w:rPr>
        <w:t>durumlarda</w:t>
      </w:r>
      <w:r w:rsidR="006162C2">
        <w:rPr>
          <w:rFonts w:ascii="TimesNewRomanPSMT" w:eastAsiaTheme="minorHAnsi" w:hAnsi="TimesNewRomanPSMT" w:cs="TimesNewRomanPSMT"/>
          <w:sz w:val="22"/>
          <w:szCs w:val="22"/>
          <w:lang w:eastAsia="en-US"/>
        </w:rPr>
        <w:t>, gerçeğe uygun değerin</w:t>
      </w:r>
      <w:r w:rsidR="00A81604">
        <w:rPr>
          <w:rFonts w:ascii="TimesNewRomanPSMT" w:eastAsiaTheme="minorHAnsi" w:hAnsi="TimesNewRomanPSMT" w:cs="TimesNewRomanPSMT"/>
          <w:sz w:val="22"/>
          <w:szCs w:val="22"/>
          <w:lang w:eastAsia="en-US"/>
        </w:rPr>
        <w:t xml:space="preserve"> </w:t>
      </w:r>
      <w:r w:rsidR="006162C2">
        <w:rPr>
          <w:rFonts w:ascii="TimesNewRomanPSMT" w:eastAsiaTheme="minorHAnsi" w:hAnsi="TimesNewRomanPSMT" w:cs="TimesNewRomanPSMT"/>
          <w:sz w:val="22"/>
          <w:szCs w:val="22"/>
          <w:lang w:eastAsia="en-US"/>
        </w:rPr>
        <w:t>neden tespit edilemediği açıklanır ve bu durumda iç verim oranına göre değerleme yapılır.</w:t>
      </w:r>
      <w:r w:rsidR="00BF36C7">
        <w:rPr>
          <w:rFonts w:ascii="TimesNewRomanPSMT" w:eastAsiaTheme="minorHAnsi" w:hAnsi="TimesNewRomanPSMT" w:cs="TimesNewRomanPSMT"/>
          <w:sz w:val="22"/>
          <w:szCs w:val="22"/>
          <w:lang w:eastAsia="en-US"/>
        </w:rPr>
        <w:t xml:space="preserve"> </w:t>
      </w:r>
      <w:r w:rsidR="00BF36C7">
        <w:rPr>
          <w:rFonts w:ascii="Arial" w:hAnsi="Arial" w:cs="Arial"/>
          <w:sz w:val="22"/>
          <w:szCs w:val="22"/>
        </w:rPr>
        <w:t xml:space="preserve"> </w:t>
      </w:r>
    </w:p>
    <w:p w:rsidR="00791A4F" w:rsidRPr="00B103A1" w:rsidRDefault="00791A4F" w:rsidP="00D35FF4">
      <w:pPr>
        <w:autoSpaceDE w:val="0"/>
        <w:autoSpaceDN w:val="0"/>
        <w:adjustRightInd w:val="0"/>
        <w:spacing w:line="360" w:lineRule="auto"/>
        <w:ind w:firstLine="567"/>
        <w:jc w:val="both"/>
        <w:rPr>
          <w:rFonts w:ascii="Arial" w:hAnsi="Arial" w:cs="Arial"/>
          <w:sz w:val="22"/>
          <w:szCs w:val="22"/>
        </w:rPr>
      </w:pPr>
      <w:r w:rsidRPr="00B103A1">
        <w:rPr>
          <w:rFonts w:ascii="Arial" w:hAnsi="Arial" w:cs="Arial"/>
          <w:sz w:val="22"/>
          <w:szCs w:val="22"/>
        </w:rPr>
        <w:t>(</w:t>
      </w:r>
      <w:r w:rsidR="00622065">
        <w:rPr>
          <w:rFonts w:ascii="Arial" w:hAnsi="Arial" w:cs="Arial"/>
          <w:sz w:val="22"/>
          <w:szCs w:val="22"/>
        </w:rPr>
        <w:t>c</w:t>
      </w:r>
      <w:r w:rsidRPr="00B103A1">
        <w:rPr>
          <w:rFonts w:ascii="Arial" w:hAnsi="Arial" w:cs="Arial"/>
          <w:sz w:val="22"/>
          <w:szCs w:val="22"/>
        </w:rPr>
        <w:t>) Gayrimenkuller arsa ve bina olarak ayrıştırılır, varsa bunların beklenen kira gelirlerinin bugünkü değerleri hesaplanır.</w:t>
      </w:r>
      <w:r w:rsidR="002C6083">
        <w:rPr>
          <w:rFonts w:ascii="Arial" w:hAnsi="Arial" w:cs="Arial"/>
          <w:sz w:val="22"/>
          <w:szCs w:val="22"/>
        </w:rPr>
        <w:t xml:space="preserve"> Gerçeğe uygun değerinde önemli değişiklikler olmayan gayrimenkullerin değerlemesinde son üç yıl içinde </w:t>
      </w:r>
      <w:r w:rsidRPr="00B103A1">
        <w:rPr>
          <w:rFonts w:ascii="Arial" w:hAnsi="Arial" w:cs="Arial"/>
          <w:sz w:val="22"/>
          <w:szCs w:val="22"/>
        </w:rPr>
        <w:t xml:space="preserve">düzenlenmiş gayrimenkul </w:t>
      </w:r>
      <w:proofErr w:type="gramStart"/>
      <w:r w:rsidRPr="00B103A1">
        <w:rPr>
          <w:rFonts w:ascii="Arial" w:hAnsi="Arial" w:cs="Arial"/>
          <w:sz w:val="22"/>
          <w:szCs w:val="22"/>
        </w:rPr>
        <w:t>ekspertiz</w:t>
      </w:r>
      <w:proofErr w:type="gramEnd"/>
      <w:r w:rsidRPr="00B103A1">
        <w:rPr>
          <w:rFonts w:ascii="Arial" w:hAnsi="Arial" w:cs="Arial"/>
          <w:sz w:val="22"/>
          <w:szCs w:val="22"/>
        </w:rPr>
        <w:t xml:space="preserve"> raporu esas</w:t>
      </w:r>
      <w:r w:rsidR="002C6083">
        <w:rPr>
          <w:rFonts w:ascii="Arial" w:hAnsi="Arial" w:cs="Arial"/>
          <w:sz w:val="22"/>
          <w:szCs w:val="22"/>
        </w:rPr>
        <w:t xml:space="preserve"> alınır</w:t>
      </w:r>
      <w:r w:rsidRPr="00B103A1">
        <w:rPr>
          <w:rFonts w:ascii="Arial" w:hAnsi="Arial" w:cs="Arial"/>
          <w:sz w:val="22"/>
          <w:szCs w:val="22"/>
        </w:rPr>
        <w:t xml:space="preserve">. </w:t>
      </w:r>
      <w:proofErr w:type="gramStart"/>
      <w:r w:rsidRPr="00B103A1">
        <w:rPr>
          <w:rFonts w:ascii="Arial" w:hAnsi="Arial" w:cs="Arial"/>
          <w:sz w:val="22"/>
          <w:szCs w:val="22"/>
        </w:rPr>
        <w:t>Bununla birlikte,</w:t>
      </w:r>
      <w:r w:rsidR="00EE7085">
        <w:rPr>
          <w:rFonts w:ascii="Arial" w:hAnsi="Arial" w:cs="Arial"/>
          <w:sz w:val="22"/>
          <w:szCs w:val="22"/>
        </w:rPr>
        <w:t xml:space="preserve"> varlığın gerçeğe uygun değerinin defter değerinden önemli ölçüde farklılaşması durumunda ve </w:t>
      </w:r>
      <w:r w:rsidRPr="00B103A1">
        <w:rPr>
          <w:rFonts w:ascii="Arial" w:hAnsi="Arial" w:cs="Arial"/>
          <w:sz w:val="22"/>
          <w:szCs w:val="22"/>
        </w:rPr>
        <w:t xml:space="preserve">özellikle piyasa değeri kolaylıkla belirlenemeyen gayrimenkullerin ve diğer duran varlıkların toplam varlıklar içindeki payının yüksek olduğu ve bunun </w:t>
      </w:r>
      <w:proofErr w:type="spellStart"/>
      <w:r w:rsidRPr="00B103A1">
        <w:rPr>
          <w:rFonts w:ascii="Arial" w:hAnsi="Arial" w:cs="Arial"/>
          <w:sz w:val="22"/>
          <w:szCs w:val="22"/>
        </w:rPr>
        <w:t>aktüeryal</w:t>
      </w:r>
      <w:proofErr w:type="spellEnd"/>
      <w:r w:rsidRPr="00B103A1">
        <w:rPr>
          <w:rFonts w:ascii="Arial" w:hAnsi="Arial" w:cs="Arial"/>
          <w:sz w:val="22"/>
          <w:szCs w:val="22"/>
        </w:rPr>
        <w:t xml:space="preserve"> dengeye ilişkin değerlendirmeyi etkileyeceği durumlarda aktüer, bu varlıkların bir kısmının yahut tamamının piyasa değerinin uzman kişilerce yeniden tespitine yönelik olarak hizmet sunucusundan talepte bulunur. </w:t>
      </w:r>
      <w:proofErr w:type="gramEnd"/>
    </w:p>
    <w:p w:rsidR="00791A4F" w:rsidRPr="00B103A1" w:rsidRDefault="00622065" w:rsidP="00D35FF4">
      <w:pPr>
        <w:autoSpaceDE w:val="0"/>
        <w:autoSpaceDN w:val="0"/>
        <w:adjustRightInd w:val="0"/>
        <w:spacing w:line="360" w:lineRule="auto"/>
        <w:ind w:firstLine="567"/>
        <w:jc w:val="both"/>
        <w:rPr>
          <w:rFonts w:ascii="Arial" w:hAnsi="Arial" w:cs="Arial"/>
          <w:sz w:val="22"/>
          <w:szCs w:val="22"/>
        </w:rPr>
      </w:pPr>
      <w:r>
        <w:rPr>
          <w:rFonts w:ascii="Arial" w:hAnsi="Arial" w:cs="Arial"/>
          <w:sz w:val="22"/>
          <w:szCs w:val="22"/>
        </w:rPr>
        <w:t>ç</w:t>
      </w:r>
      <w:r w:rsidR="00791A4F" w:rsidRPr="00B103A1">
        <w:rPr>
          <w:rFonts w:ascii="Arial" w:hAnsi="Arial" w:cs="Arial"/>
          <w:sz w:val="22"/>
          <w:szCs w:val="22"/>
        </w:rPr>
        <w:t xml:space="preserve">) İştiraklerin değerinin belirlenmesinde, esas itibarıyla varsa piyasa değeri, hizmet sunucusunun öngörüleri, iştirakin nakit akışı ve aktif büyüklüğü gibi hususlar dikkate alınır. Güncel değerinin </w:t>
      </w:r>
      <w:proofErr w:type="spellStart"/>
      <w:r w:rsidR="00791A4F" w:rsidRPr="00B103A1">
        <w:rPr>
          <w:rFonts w:ascii="Arial" w:hAnsi="Arial" w:cs="Arial"/>
          <w:sz w:val="22"/>
          <w:szCs w:val="22"/>
        </w:rPr>
        <w:t>aktüeryal</w:t>
      </w:r>
      <w:proofErr w:type="spellEnd"/>
      <w:r w:rsidR="00791A4F" w:rsidRPr="00B103A1">
        <w:rPr>
          <w:rFonts w:ascii="Arial" w:hAnsi="Arial" w:cs="Arial"/>
          <w:sz w:val="22"/>
          <w:szCs w:val="22"/>
        </w:rPr>
        <w:t xml:space="preserve"> dengeyi etkilemeyecek düzeyde olduğuna kanaat getirilmesi durumunda iştirakler, bilanço değeri üzerinden de hesaplamalara dâhil edilebilir. Böyle bir durum olması halinde bu husus </w:t>
      </w:r>
      <w:proofErr w:type="spellStart"/>
      <w:r w:rsidR="00791A4F" w:rsidRPr="00B103A1">
        <w:rPr>
          <w:rFonts w:ascii="Arial" w:hAnsi="Arial" w:cs="Arial"/>
          <w:sz w:val="22"/>
          <w:szCs w:val="22"/>
        </w:rPr>
        <w:t>aktüerya</w:t>
      </w:r>
      <w:proofErr w:type="spellEnd"/>
      <w:r w:rsidR="00791A4F" w:rsidRPr="00B103A1">
        <w:rPr>
          <w:rFonts w:ascii="Arial" w:hAnsi="Arial" w:cs="Arial"/>
          <w:sz w:val="22"/>
          <w:szCs w:val="22"/>
        </w:rPr>
        <w:t xml:space="preserve"> raporunda belirtilir.</w:t>
      </w:r>
    </w:p>
    <w:p w:rsidR="00791A4F" w:rsidRPr="00B103A1" w:rsidRDefault="00791A4F" w:rsidP="00D35FF4">
      <w:pPr>
        <w:autoSpaceDE w:val="0"/>
        <w:autoSpaceDN w:val="0"/>
        <w:adjustRightInd w:val="0"/>
        <w:spacing w:line="360" w:lineRule="auto"/>
        <w:ind w:firstLine="567"/>
        <w:jc w:val="both"/>
        <w:rPr>
          <w:rFonts w:ascii="Arial" w:hAnsi="Arial" w:cs="Arial"/>
          <w:sz w:val="22"/>
          <w:szCs w:val="22"/>
        </w:rPr>
      </w:pPr>
      <w:r w:rsidRPr="00B103A1">
        <w:rPr>
          <w:rFonts w:ascii="Arial" w:hAnsi="Arial" w:cs="Arial"/>
          <w:sz w:val="22"/>
          <w:szCs w:val="22"/>
        </w:rPr>
        <w:t>(</w:t>
      </w:r>
      <w:r>
        <w:rPr>
          <w:rFonts w:ascii="Arial" w:hAnsi="Arial" w:cs="Arial"/>
          <w:sz w:val="22"/>
          <w:szCs w:val="22"/>
        </w:rPr>
        <w:t>7</w:t>
      </w:r>
      <w:r w:rsidRPr="00B103A1">
        <w:rPr>
          <w:rFonts w:ascii="Arial" w:hAnsi="Arial" w:cs="Arial"/>
          <w:sz w:val="22"/>
          <w:szCs w:val="22"/>
        </w:rPr>
        <w:t xml:space="preserve">) 5510 sayılı Sosyal Sigortalar Kanununun Geçici 20 </w:t>
      </w:r>
      <w:proofErr w:type="spellStart"/>
      <w:r w:rsidRPr="00B103A1">
        <w:rPr>
          <w:rFonts w:ascii="Arial" w:hAnsi="Arial" w:cs="Arial"/>
          <w:sz w:val="22"/>
          <w:szCs w:val="22"/>
        </w:rPr>
        <w:t>nci</w:t>
      </w:r>
      <w:proofErr w:type="spellEnd"/>
      <w:r w:rsidRPr="00B103A1">
        <w:rPr>
          <w:rFonts w:ascii="Arial" w:hAnsi="Arial" w:cs="Arial"/>
          <w:sz w:val="22"/>
          <w:szCs w:val="22"/>
        </w:rPr>
        <w:t xml:space="preserve"> maddesine göre faaliyet gösteren hizmet sunucuları için hazırlanacak </w:t>
      </w:r>
      <w:proofErr w:type="spellStart"/>
      <w:r w:rsidRPr="00B103A1">
        <w:rPr>
          <w:rFonts w:ascii="Arial" w:hAnsi="Arial" w:cs="Arial"/>
          <w:sz w:val="22"/>
          <w:szCs w:val="22"/>
        </w:rPr>
        <w:t>aktüerya</w:t>
      </w:r>
      <w:proofErr w:type="spellEnd"/>
      <w:r w:rsidRPr="00B103A1">
        <w:rPr>
          <w:rFonts w:ascii="Arial" w:hAnsi="Arial" w:cs="Arial"/>
          <w:sz w:val="22"/>
          <w:szCs w:val="22"/>
        </w:rPr>
        <w:t xml:space="preserve"> raporunda, söz konusu hizmet sunucularının varlık ve yükümlülüklerinin Sosyal Güvenlik Kurumuna devrine ilişkin mevzuat da dikkate alınır.</w:t>
      </w:r>
    </w:p>
    <w:p w:rsidR="00791A4F" w:rsidRPr="00B103A1" w:rsidRDefault="00791A4F" w:rsidP="00D35FF4">
      <w:pPr>
        <w:autoSpaceDE w:val="0"/>
        <w:autoSpaceDN w:val="0"/>
        <w:adjustRightInd w:val="0"/>
        <w:spacing w:line="360" w:lineRule="auto"/>
        <w:ind w:firstLine="567"/>
        <w:jc w:val="both"/>
        <w:rPr>
          <w:rFonts w:ascii="Arial" w:hAnsi="Arial" w:cs="Arial"/>
          <w:sz w:val="22"/>
          <w:szCs w:val="22"/>
        </w:rPr>
      </w:pPr>
      <w:r w:rsidRPr="00B103A1">
        <w:rPr>
          <w:rFonts w:ascii="Arial" w:hAnsi="Arial" w:cs="Arial"/>
          <w:sz w:val="22"/>
          <w:szCs w:val="22"/>
        </w:rPr>
        <w:lastRenderedPageBreak/>
        <w:t>(</w:t>
      </w:r>
      <w:r>
        <w:rPr>
          <w:rFonts w:ascii="Arial" w:hAnsi="Arial" w:cs="Arial"/>
          <w:sz w:val="22"/>
          <w:szCs w:val="22"/>
        </w:rPr>
        <w:t>8</w:t>
      </w:r>
      <w:r w:rsidRPr="00B103A1">
        <w:rPr>
          <w:rFonts w:ascii="Arial" w:hAnsi="Arial" w:cs="Arial"/>
          <w:sz w:val="22"/>
          <w:szCs w:val="22"/>
        </w:rPr>
        <w:t xml:space="preserve">) Bir emeklilik taahhüt planı kapsamındaki aktif ve pasif üye sayısı toplamının 20 kişinin altında olması durumunda, aynı sermaye grubuna bağlı hizmet sunucuları için ortak veya </w:t>
      </w:r>
      <w:proofErr w:type="gramStart"/>
      <w:r w:rsidRPr="00B103A1">
        <w:rPr>
          <w:rFonts w:ascii="Arial" w:hAnsi="Arial" w:cs="Arial"/>
          <w:sz w:val="22"/>
          <w:szCs w:val="22"/>
        </w:rPr>
        <w:t>konsolide</w:t>
      </w:r>
      <w:proofErr w:type="gramEnd"/>
      <w:r w:rsidRPr="00B103A1">
        <w:rPr>
          <w:rFonts w:ascii="Arial" w:hAnsi="Arial" w:cs="Arial"/>
          <w:sz w:val="22"/>
          <w:szCs w:val="22"/>
        </w:rPr>
        <w:t xml:space="preserve"> edilmiş </w:t>
      </w:r>
      <w:proofErr w:type="spellStart"/>
      <w:r w:rsidRPr="00B103A1">
        <w:rPr>
          <w:rFonts w:ascii="Arial" w:hAnsi="Arial" w:cs="Arial"/>
          <w:sz w:val="22"/>
          <w:szCs w:val="22"/>
        </w:rPr>
        <w:t>aktüerya</w:t>
      </w:r>
      <w:proofErr w:type="spellEnd"/>
      <w:r w:rsidRPr="00B103A1">
        <w:rPr>
          <w:rFonts w:ascii="Arial" w:hAnsi="Arial" w:cs="Arial"/>
          <w:sz w:val="22"/>
          <w:szCs w:val="22"/>
        </w:rPr>
        <w:t xml:space="preserve"> raporu hazırlanabilir. Bu durumda, hazırlanan </w:t>
      </w:r>
      <w:proofErr w:type="spellStart"/>
      <w:r w:rsidRPr="00B103A1">
        <w:rPr>
          <w:rFonts w:ascii="Arial" w:hAnsi="Arial" w:cs="Arial"/>
          <w:sz w:val="22"/>
          <w:szCs w:val="22"/>
        </w:rPr>
        <w:t>aktüerya</w:t>
      </w:r>
      <w:proofErr w:type="spellEnd"/>
      <w:r w:rsidRPr="00B103A1">
        <w:rPr>
          <w:rFonts w:ascii="Arial" w:hAnsi="Arial" w:cs="Arial"/>
          <w:sz w:val="22"/>
          <w:szCs w:val="22"/>
        </w:rPr>
        <w:t xml:space="preserve"> raporunun her bir hizmet sunucusu ve emeklilik taahhüt planı bazında bilgileri içermesi gerekir.</w:t>
      </w:r>
    </w:p>
    <w:p w:rsidR="00791A4F" w:rsidRPr="00B103A1" w:rsidRDefault="00791A4F" w:rsidP="00D35FF4">
      <w:pPr>
        <w:autoSpaceDE w:val="0"/>
        <w:autoSpaceDN w:val="0"/>
        <w:adjustRightInd w:val="0"/>
        <w:spacing w:line="360" w:lineRule="auto"/>
        <w:ind w:firstLine="567"/>
        <w:jc w:val="both"/>
        <w:rPr>
          <w:rFonts w:ascii="Arial" w:hAnsi="Arial" w:cs="Arial"/>
          <w:bCs/>
          <w:sz w:val="22"/>
          <w:szCs w:val="22"/>
        </w:rPr>
      </w:pPr>
    </w:p>
    <w:p w:rsidR="00791A4F" w:rsidRDefault="00791A4F" w:rsidP="00D35FF4">
      <w:pPr>
        <w:tabs>
          <w:tab w:val="left" w:pos="566"/>
          <w:tab w:val="center" w:pos="3543"/>
        </w:tabs>
        <w:spacing w:line="360" w:lineRule="auto"/>
        <w:jc w:val="both"/>
        <w:rPr>
          <w:rFonts w:ascii="Arial" w:hAnsi="Arial" w:cs="Arial"/>
          <w:b/>
          <w:sz w:val="22"/>
          <w:szCs w:val="22"/>
        </w:rPr>
      </w:pPr>
      <w:r w:rsidRPr="00B103A1">
        <w:rPr>
          <w:rFonts w:ascii="Arial" w:hAnsi="Arial" w:cs="Arial"/>
          <w:b/>
          <w:sz w:val="22"/>
          <w:szCs w:val="22"/>
        </w:rPr>
        <w:tab/>
        <w:t>Müsteşarlıkça İstenecek Tedbir</w:t>
      </w:r>
      <w:r w:rsidR="00181D2E">
        <w:rPr>
          <w:rFonts w:ascii="Arial" w:hAnsi="Arial" w:cs="Arial"/>
          <w:b/>
          <w:sz w:val="22"/>
          <w:szCs w:val="22"/>
        </w:rPr>
        <w:t>ler</w:t>
      </w:r>
    </w:p>
    <w:p w:rsidR="00791A4F" w:rsidRPr="00B103A1" w:rsidRDefault="00791A4F" w:rsidP="00D35FF4">
      <w:pPr>
        <w:tabs>
          <w:tab w:val="left" w:pos="566"/>
          <w:tab w:val="center" w:pos="3543"/>
        </w:tabs>
        <w:spacing w:line="360" w:lineRule="auto"/>
        <w:jc w:val="both"/>
        <w:rPr>
          <w:rFonts w:ascii="Arial" w:hAnsi="Arial" w:cs="Arial"/>
          <w:sz w:val="22"/>
          <w:szCs w:val="22"/>
        </w:rPr>
      </w:pPr>
      <w:r w:rsidRPr="00B103A1">
        <w:rPr>
          <w:rFonts w:ascii="Arial" w:hAnsi="Arial" w:cs="Arial"/>
          <w:b/>
          <w:sz w:val="22"/>
          <w:szCs w:val="22"/>
        </w:rPr>
        <w:tab/>
        <w:t xml:space="preserve">MADDE </w:t>
      </w:r>
      <w:r w:rsidR="001D7A01">
        <w:rPr>
          <w:rFonts w:ascii="Arial" w:hAnsi="Arial" w:cs="Arial"/>
          <w:b/>
          <w:sz w:val="22"/>
          <w:szCs w:val="22"/>
        </w:rPr>
        <w:t>8</w:t>
      </w:r>
      <w:r w:rsidRPr="00B103A1">
        <w:rPr>
          <w:rFonts w:ascii="Arial" w:hAnsi="Arial" w:cs="Arial"/>
          <w:b/>
          <w:sz w:val="22"/>
          <w:szCs w:val="22"/>
        </w:rPr>
        <w:t xml:space="preserve"> </w:t>
      </w:r>
      <w:r w:rsidRPr="00B103A1">
        <w:rPr>
          <w:rFonts w:ascii="Arial" w:hAnsi="Arial"/>
          <w:sz w:val="22"/>
          <w:szCs w:val="22"/>
        </w:rPr>
        <w:t>–</w:t>
      </w:r>
      <w:r w:rsidRPr="00B103A1">
        <w:rPr>
          <w:rFonts w:ascii="Arial" w:hAnsi="Arial" w:cs="Arial"/>
          <w:sz w:val="22"/>
          <w:szCs w:val="22"/>
        </w:rPr>
        <w:t xml:space="preserve"> (1) Müsteşarlıkça yapılan değerlendirme sonucunda </w:t>
      </w:r>
      <w:proofErr w:type="spellStart"/>
      <w:r w:rsidRPr="00B103A1">
        <w:rPr>
          <w:rFonts w:ascii="Arial" w:hAnsi="Arial" w:cs="Arial"/>
          <w:sz w:val="22"/>
          <w:szCs w:val="22"/>
        </w:rPr>
        <w:t>aktüeryal</w:t>
      </w:r>
      <w:proofErr w:type="spellEnd"/>
      <w:r w:rsidRPr="00B103A1">
        <w:rPr>
          <w:rFonts w:ascii="Arial" w:hAnsi="Arial" w:cs="Arial"/>
          <w:sz w:val="22"/>
          <w:szCs w:val="22"/>
        </w:rPr>
        <w:t xml:space="preserve"> dengenin bozulduğunun yahut üyelerin veya çalışanların haklarının tehlikeye düştüğünün tespit edilmesi durumunda üye veya çalışanların haklarının korunması ve sürdürülebilir </w:t>
      </w:r>
      <w:proofErr w:type="spellStart"/>
      <w:r w:rsidRPr="00B103A1">
        <w:rPr>
          <w:rFonts w:ascii="Arial" w:hAnsi="Arial" w:cs="Arial"/>
          <w:sz w:val="22"/>
          <w:szCs w:val="22"/>
        </w:rPr>
        <w:t>aktüeryal</w:t>
      </w:r>
      <w:proofErr w:type="spellEnd"/>
      <w:r w:rsidRPr="00B103A1">
        <w:rPr>
          <w:rFonts w:ascii="Arial" w:hAnsi="Arial" w:cs="Arial"/>
          <w:sz w:val="22"/>
          <w:szCs w:val="22"/>
        </w:rPr>
        <w:t xml:space="preserve"> yapının temini için aşağıda yer alan yaptırımlar uygulanabilir. </w:t>
      </w:r>
    </w:p>
    <w:p w:rsidR="00791A4F" w:rsidRPr="00B103A1" w:rsidRDefault="00791A4F" w:rsidP="00D35FF4">
      <w:pPr>
        <w:tabs>
          <w:tab w:val="left" w:pos="566"/>
          <w:tab w:val="center" w:pos="3543"/>
        </w:tabs>
        <w:spacing w:line="360" w:lineRule="auto"/>
        <w:jc w:val="both"/>
        <w:rPr>
          <w:rFonts w:ascii="Arial" w:hAnsi="Arial" w:cs="Arial"/>
          <w:sz w:val="22"/>
          <w:szCs w:val="22"/>
        </w:rPr>
      </w:pPr>
      <w:r w:rsidRPr="00B103A1">
        <w:rPr>
          <w:rFonts w:ascii="Arial" w:hAnsi="Arial" w:cs="Arial"/>
          <w:sz w:val="22"/>
          <w:szCs w:val="22"/>
        </w:rPr>
        <w:tab/>
        <w:t>a) Müsteşarlıkça hizmet sunucusundan sorunun giderilmesi için gerekli tedbirleri planlayarak, bir zaman çizelgesi ile sunması istenir.</w:t>
      </w:r>
    </w:p>
    <w:p w:rsidR="00791A4F" w:rsidRPr="00B103A1" w:rsidRDefault="00791A4F" w:rsidP="00D35FF4">
      <w:pPr>
        <w:tabs>
          <w:tab w:val="left" w:pos="566"/>
          <w:tab w:val="center" w:pos="3543"/>
        </w:tabs>
        <w:spacing w:line="360" w:lineRule="auto"/>
        <w:jc w:val="both"/>
        <w:rPr>
          <w:rFonts w:ascii="Arial" w:hAnsi="Arial" w:cs="Arial"/>
          <w:sz w:val="22"/>
          <w:szCs w:val="22"/>
        </w:rPr>
      </w:pPr>
      <w:r w:rsidRPr="00B103A1">
        <w:rPr>
          <w:rFonts w:ascii="Arial" w:hAnsi="Arial" w:cs="Arial"/>
          <w:sz w:val="22"/>
          <w:szCs w:val="22"/>
        </w:rPr>
        <w:tab/>
        <w:t>b) Sunulan tedbirlerin yetersiz olduğunun Müsteşarlıkça değerlendirilmesi halinde, hizmet sunucusunun yönetim kurulu veya ilgili yetkili organı toplantıya çağırılarak, ilgili hizmet sunucusunun durumunu değerlendirilir.</w:t>
      </w:r>
    </w:p>
    <w:p w:rsidR="00791A4F" w:rsidRPr="00B103A1" w:rsidRDefault="00791A4F" w:rsidP="00D35FF4">
      <w:pPr>
        <w:tabs>
          <w:tab w:val="left" w:pos="566"/>
          <w:tab w:val="center" w:pos="3543"/>
        </w:tabs>
        <w:spacing w:line="360" w:lineRule="auto"/>
        <w:jc w:val="both"/>
        <w:rPr>
          <w:rFonts w:ascii="Arial" w:hAnsi="Arial" w:cs="Arial"/>
          <w:i/>
          <w:sz w:val="22"/>
          <w:szCs w:val="22"/>
        </w:rPr>
      </w:pPr>
      <w:r w:rsidRPr="00B103A1">
        <w:rPr>
          <w:rFonts w:ascii="Arial" w:hAnsi="Arial" w:cs="Arial"/>
          <w:sz w:val="22"/>
          <w:szCs w:val="22"/>
        </w:rPr>
        <w:tab/>
        <w:t>c) Planlanan tedbirlerin etkin olarak uygulanmaması veya olumlu sonuç vermediğinin değerlendirilmesi halinde, hizmet sunucusunun tabi olduğu mevzuat gereğince varsa ilgili bulunduğu kamu otoritesi konu hakkında bilgilendirilir.</w:t>
      </w:r>
    </w:p>
    <w:p w:rsidR="00791A4F" w:rsidRPr="00B103A1" w:rsidRDefault="00791A4F" w:rsidP="00D35FF4">
      <w:pPr>
        <w:tabs>
          <w:tab w:val="left" w:pos="566"/>
          <w:tab w:val="center" w:pos="3543"/>
        </w:tabs>
        <w:spacing w:line="360" w:lineRule="auto"/>
        <w:jc w:val="both"/>
        <w:rPr>
          <w:rFonts w:ascii="Arial" w:hAnsi="Arial" w:cs="Arial"/>
          <w:sz w:val="22"/>
          <w:szCs w:val="22"/>
        </w:rPr>
      </w:pPr>
      <w:r w:rsidRPr="00B103A1">
        <w:rPr>
          <w:rFonts w:ascii="Arial" w:hAnsi="Arial" w:cs="Arial"/>
          <w:sz w:val="22"/>
          <w:szCs w:val="22"/>
        </w:rPr>
        <w:tab/>
        <w:t>ç) Yönetmeliğin 5 inci maddesi kapsamında yerinde denetim yapılır.</w:t>
      </w:r>
    </w:p>
    <w:p w:rsidR="00791A4F" w:rsidRDefault="00791A4F" w:rsidP="00D35FF4">
      <w:pPr>
        <w:tabs>
          <w:tab w:val="left" w:pos="566"/>
          <w:tab w:val="center" w:pos="3543"/>
        </w:tabs>
        <w:spacing w:line="360" w:lineRule="auto"/>
        <w:jc w:val="both"/>
        <w:rPr>
          <w:rFonts w:ascii="Arial" w:hAnsi="Arial" w:cs="Arial"/>
          <w:sz w:val="22"/>
          <w:szCs w:val="22"/>
        </w:rPr>
      </w:pPr>
      <w:r w:rsidRPr="00B103A1">
        <w:rPr>
          <w:rFonts w:ascii="Arial" w:hAnsi="Arial" w:cs="Arial"/>
          <w:sz w:val="22"/>
          <w:szCs w:val="22"/>
        </w:rPr>
        <w:tab/>
        <w:t>d) Bahsedilen tedbirlerin yetersiz kalması durumunda, emeklilik taahhüt planının sonlanmasının uygun olacağı yönünde hizmet sunucusu ile ilgili kamu otoritesine bilgilendirmede bulunulur.</w:t>
      </w:r>
    </w:p>
    <w:p w:rsidR="00791A4F" w:rsidRPr="00BD62C3" w:rsidRDefault="00791A4F" w:rsidP="00D35FF4">
      <w:pPr>
        <w:tabs>
          <w:tab w:val="left" w:pos="566"/>
          <w:tab w:val="center" w:pos="3543"/>
        </w:tabs>
        <w:spacing w:line="360" w:lineRule="auto"/>
        <w:jc w:val="both"/>
        <w:rPr>
          <w:rFonts w:ascii="Arial" w:hAnsi="Arial" w:cs="Arial"/>
          <w:sz w:val="22"/>
          <w:szCs w:val="22"/>
        </w:rPr>
      </w:pPr>
      <w:r>
        <w:rPr>
          <w:rFonts w:ascii="Arial" w:hAnsi="Arial" w:cs="Arial"/>
          <w:sz w:val="22"/>
          <w:szCs w:val="22"/>
        </w:rPr>
        <w:tab/>
        <w:t xml:space="preserve">(2) </w:t>
      </w:r>
      <w:r w:rsidRPr="00B103A1">
        <w:rPr>
          <w:rFonts w:ascii="Arial" w:hAnsi="Arial" w:cs="Arial"/>
          <w:sz w:val="22"/>
          <w:szCs w:val="22"/>
        </w:rPr>
        <w:t>Müsteşarlık</w:t>
      </w:r>
      <w:r>
        <w:rPr>
          <w:rFonts w:ascii="Arial" w:hAnsi="Arial" w:cs="Arial"/>
          <w:sz w:val="22"/>
          <w:szCs w:val="22"/>
        </w:rPr>
        <w:t>, g</w:t>
      </w:r>
      <w:r w:rsidRPr="00742976">
        <w:rPr>
          <w:rFonts w:ascii="Arial" w:hAnsi="Arial" w:cs="Arial"/>
          <w:sz w:val="22"/>
          <w:szCs w:val="22"/>
        </w:rPr>
        <w:t xml:space="preserve">erek görmesi halinde </w:t>
      </w:r>
      <w:proofErr w:type="spellStart"/>
      <w:r w:rsidRPr="00742976">
        <w:rPr>
          <w:rFonts w:ascii="Arial" w:hAnsi="Arial" w:cs="Arial"/>
          <w:sz w:val="22"/>
          <w:szCs w:val="22"/>
        </w:rPr>
        <w:t>aktüerya</w:t>
      </w:r>
      <w:proofErr w:type="spellEnd"/>
      <w:r w:rsidRPr="00742976">
        <w:rPr>
          <w:rFonts w:ascii="Arial" w:hAnsi="Arial" w:cs="Arial"/>
          <w:sz w:val="22"/>
          <w:szCs w:val="22"/>
        </w:rPr>
        <w:t xml:space="preserve"> raporunun aynı veya farklı bir aktüer tarafından, kısmen veya tamamen yeniden hazırlanmasını talep edebilir; aktüerlerden hazırlamış oldukları raporlar h</w:t>
      </w:r>
      <w:r w:rsidRPr="00BD62C3">
        <w:rPr>
          <w:rFonts w:ascii="Arial" w:hAnsi="Arial" w:cs="Arial"/>
          <w:sz w:val="22"/>
          <w:szCs w:val="22"/>
        </w:rPr>
        <w:t xml:space="preserve">akkında </w:t>
      </w:r>
      <w:r w:rsidR="001D7A01">
        <w:rPr>
          <w:rFonts w:ascii="Arial" w:hAnsi="Arial" w:cs="Arial"/>
          <w:sz w:val="22"/>
          <w:szCs w:val="22"/>
        </w:rPr>
        <w:t xml:space="preserve">teknik hesaplamalar </w:t>
      </w:r>
      <w:proofErr w:type="gramStart"/>
      <w:r w:rsidR="001D7A01">
        <w:rPr>
          <w:rFonts w:ascii="Arial" w:hAnsi="Arial" w:cs="Arial"/>
          <w:sz w:val="22"/>
          <w:szCs w:val="22"/>
        </w:rPr>
        <w:t>dahil</w:t>
      </w:r>
      <w:proofErr w:type="gramEnd"/>
      <w:r w:rsidR="001D7A01">
        <w:rPr>
          <w:rFonts w:ascii="Arial" w:hAnsi="Arial" w:cs="Arial"/>
          <w:sz w:val="22"/>
          <w:szCs w:val="22"/>
        </w:rPr>
        <w:t xml:space="preserve"> her türlü </w:t>
      </w:r>
      <w:r w:rsidRPr="00BD62C3">
        <w:rPr>
          <w:rFonts w:ascii="Arial" w:hAnsi="Arial" w:cs="Arial"/>
          <w:sz w:val="22"/>
          <w:szCs w:val="22"/>
        </w:rPr>
        <w:t xml:space="preserve">detaylı bilgi isteyebilir veya bu maddenin ilk fıkrası kapsamında hizmet sunucusu ile yapılacak toplantılara </w:t>
      </w:r>
      <w:r w:rsidR="00B209FD">
        <w:rPr>
          <w:rFonts w:ascii="Arial" w:hAnsi="Arial" w:cs="Arial"/>
          <w:sz w:val="22"/>
          <w:szCs w:val="22"/>
        </w:rPr>
        <w:t xml:space="preserve">ilgili aktüeri </w:t>
      </w:r>
      <w:r w:rsidRPr="00BD62C3">
        <w:rPr>
          <w:rFonts w:ascii="Arial" w:hAnsi="Arial" w:cs="Arial"/>
          <w:sz w:val="22"/>
          <w:szCs w:val="22"/>
        </w:rPr>
        <w:t>davet edebilir.</w:t>
      </w:r>
    </w:p>
    <w:p w:rsidR="00BD62C3" w:rsidRDefault="00BD62C3" w:rsidP="0032683E">
      <w:pPr>
        <w:autoSpaceDE w:val="0"/>
        <w:autoSpaceDN w:val="0"/>
        <w:spacing w:line="360" w:lineRule="auto"/>
        <w:jc w:val="both"/>
        <w:rPr>
          <w:rFonts w:ascii="Arial" w:hAnsi="Arial" w:cs="Arial"/>
          <w:b/>
          <w:bCs/>
          <w:color w:val="000000" w:themeColor="text1"/>
          <w:sz w:val="22"/>
          <w:szCs w:val="22"/>
        </w:rPr>
      </w:pPr>
    </w:p>
    <w:p w:rsidR="00640A30" w:rsidRPr="00BD62C3" w:rsidRDefault="00640A30" w:rsidP="006A7437">
      <w:pPr>
        <w:autoSpaceDE w:val="0"/>
        <w:autoSpaceDN w:val="0"/>
        <w:spacing w:line="360" w:lineRule="auto"/>
        <w:ind w:firstLine="567"/>
        <w:jc w:val="both"/>
        <w:rPr>
          <w:rFonts w:ascii="Arial" w:hAnsi="Arial" w:cs="Arial"/>
          <w:b/>
          <w:bCs/>
          <w:color w:val="000000" w:themeColor="text1"/>
          <w:sz w:val="22"/>
          <w:szCs w:val="22"/>
        </w:rPr>
      </w:pPr>
      <w:r w:rsidRPr="00BD62C3">
        <w:rPr>
          <w:rFonts w:ascii="Arial" w:hAnsi="Arial" w:cs="Arial"/>
          <w:b/>
          <w:bCs/>
          <w:color w:val="000000" w:themeColor="text1"/>
          <w:sz w:val="22"/>
          <w:szCs w:val="22"/>
        </w:rPr>
        <w:t>Yürürlükten kaldırılan Genelgeler</w:t>
      </w:r>
    </w:p>
    <w:p w:rsidR="00640A30" w:rsidRPr="00BD62C3" w:rsidRDefault="00640A30" w:rsidP="006A7437">
      <w:pPr>
        <w:autoSpaceDE w:val="0"/>
        <w:autoSpaceDN w:val="0"/>
        <w:adjustRightInd w:val="0"/>
        <w:spacing w:line="360" w:lineRule="auto"/>
        <w:ind w:firstLine="567"/>
        <w:jc w:val="both"/>
        <w:rPr>
          <w:rFonts w:ascii="Arial" w:hAnsi="Arial" w:cs="Arial"/>
          <w:bCs/>
          <w:sz w:val="22"/>
          <w:szCs w:val="22"/>
        </w:rPr>
      </w:pPr>
      <w:r w:rsidRPr="00BD62C3">
        <w:rPr>
          <w:rFonts w:ascii="Arial" w:hAnsi="Arial" w:cs="Arial"/>
          <w:b/>
          <w:bCs/>
          <w:sz w:val="22"/>
          <w:szCs w:val="22"/>
        </w:rPr>
        <w:t xml:space="preserve">MADDE </w:t>
      </w:r>
      <w:r w:rsidR="006E78EB">
        <w:rPr>
          <w:rFonts w:ascii="Arial" w:hAnsi="Arial" w:cs="Arial"/>
          <w:b/>
          <w:bCs/>
          <w:sz w:val="22"/>
          <w:szCs w:val="22"/>
        </w:rPr>
        <w:t>9</w:t>
      </w:r>
      <w:r w:rsidR="006E78EB" w:rsidRPr="00BD62C3">
        <w:rPr>
          <w:rFonts w:ascii="Arial" w:hAnsi="Arial" w:cs="Arial"/>
          <w:b/>
          <w:bCs/>
          <w:sz w:val="22"/>
          <w:szCs w:val="22"/>
        </w:rPr>
        <w:t xml:space="preserve"> </w:t>
      </w:r>
      <w:r w:rsidR="00BD62C3" w:rsidRPr="00BD62C3">
        <w:rPr>
          <w:rFonts w:ascii="Arial" w:hAnsi="Arial" w:cs="Arial"/>
          <w:b/>
          <w:bCs/>
          <w:sz w:val="22"/>
          <w:szCs w:val="22"/>
        </w:rPr>
        <w:t>–</w:t>
      </w:r>
      <w:r w:rsidRPr="00BD62C3">
        <w:rPr>
          <w:rFonts w:ascii="Arial" w:hAnsi="Arial" w:cs="Arial"/>
          <w:bCs/>
          <w:sz w:val="22"/>
          <w:szCs w:val="22"/>
        </w:rPr>
        <w:t xml:space="preserve"> </w:t>
      </w:r>
      <w:r w:rsidR="00BD62C3" w:rsidRPr="00BD62C3">
        <w:rPr>
          <w:rFonts w:ascii="Arial" w:hAnsi="Arial" w:cs="Arial"/>
          <w:bCs/>
          <w:sz w:val="22"/>
          <w:szCs w:val="22"/>
        </w:rPr>
        <w:t xml:space="preserve">Bu Genelge ile </w:t>
      </w:r>
      <w:proofErr w:type="gramStart"/>
      <w:r w:rsidRPr="00BD62C3">
        <w:rPr>
          <w:rFonts w:ascii="Arial" w:hAnsi="Arial" w:cs="Arial"/>
          <w:bCs/>
          <w:sz w:val="22"/>
          <w:szCs w:val="22"/>
        </w:rPr>
        <w:t>28/08/2015</w:t>
      </w:r>
      <w:proofErr w:type="gramEnd"/>
      <w:r w:rsidRPr="00BD62C3">
        <w:rPr>
          <w:rFonts w:ascii="Arial" w:hAnsi="Arial" w:cs="Arial"/>
          <w:bCs/>
          <w:sz w:val="22"/>
          <w:szCs w:val="22"/>
        </w:rPr>
        <w:t xml:space="preserve"> tarihli ve 2015/35 sayılı </w:t>
      </w:r>
      <w:r w:rsidR="00BD62C3" w:rsidRPr="00BD62C3">
        <w:rPr>
          <w:rFonts w:ascii="Arial" w:hAnsi="Arial" w:cs="Arial"/>
          <w:bCs/>
          <w:sz w:val="22"/>
          <w:szCs w:val="22"/>
        </w:rPr>
        <w:t>“</w:t>
      </w:r>
      <w:r w:rsidRPr="00BD62C3">
        <w:rPr>
          <w:rFonts w:ascii="Arial" w:hAnsi="Arial" w:cs="Arial"/>
          <w:bCs/>
          <w:sz w:val="22"/>
          <w:szCs w:val="22"/>
        </w:rPr>
        <w:t xml:space="preserve">Emekliliğe Yönelik Taahhütte Bulunan Kuruluşlar Tarafından </w:t>
      </w:r>
      <w:proofErr w:type="spellStart"/>
      <w:r w:rsidRPr="00BD62C3">
        <w:rPr>
          <w:rFonts w:ascii="Arial" w:hAnsi="Arial" w:cs="Arial"/>
          <w:bCs/>
          <w:sz w:val="22"/>
          <w:szCs w:val="22"/>
        </w:rPr>
        <w:t>Aktüeryal</w:t>
      </w:r>
      <w:proofErr w:type="spellEnd"/>
      <w:r w:rsidRPr="00BD62C3">
        <w:rPr>
          <w:rFonts w:ascii="Arial" w:hAnsi="Arial" w:cs="Arial"/>
          <w:bCs/>
          <w:sz w:val="22"/>
          <w:szCs w:val="22"/>
        </w:rPr>
        <w:t xml:space="preserve"> Denetim Kapsamında Gönderilecek Elektronik Veri Setlerine ve </w:t>
      </w:r>
      <w:proofErr w:type="spellStart"/>
      <w:r w:rsidRPr="00BD62C3">
        <w:rPr>
          <w:rFonts w:ascii="Arial" w:hAnsi="Arial" w:cs="Arial"/>
          <w:bCs/>
          <w:sz w:val="22"/>
          <w:szCs w:val="22"/>
        </w:rPr>
        <w:t>Aktüerya</w:t>
      </w:r>
      <w:proofErr w:type="spellEnd"/>
      <w:r w:rsidRPr="00BD62C3">
        <w:rPr>
          <w:rFonts w:ascii="Arial" w:hAnsi="Arial" w:cs="Arial"/>
          <w:bCs/>
          <w:sz w:val="22"/>
          <w:szCs w:val="22"/>
        </w:rPr>
        <w:t xml:space="preserve"> Raporuna İlişkin Genelge</w:t>
      </w:r>
      <w:r w:rsidR="00BD62C3" w:rsidRPr="00BD62C3">
        <w:rPr>
          <w:rFonts w:ascii="Arial" w:hAnsi="Arial" w:cs="Arial"/>
          <w:bCs/>
          <w:sz w:val="22"/>
          <w:szCs w:val="22"/>
        </w:rPr>
        <w:t xml:space="preserve">” </w:t>
      </w:r>
      <w:r w:rsidRPr="00BD62C3">
        <w:rPr>
          <w:rFonts w:ascii="Arial" w:hAnsi="Arial" w:cs="Arial"/>
          <w:bCs/>
          <w:sz w:val="22"/>
          <w:szCs w:val="22"/>
        </w:rPr>
        <w:t>yürürlükten kaldırılmıştır.</w:t>
      </w:r>
    </w:p>
    <w:p w:rsidR="00C62ABA" w:rsidRPr="00BD62C3" w:rsidRDefault="00C62ABA" w:rsidP="00A81604">
      <w:pPr>
        <w:autoSpaceDE w:val="0"/>
        <w:autoSpaceDN w:val="0"/>
        <w:spacing w:line="360" w:lineRule="auto"/>
        <w:jc w:val="both"/>
        <w:rPr>
          <w:rFonts w:ascii="Arial" w:hAnsi="Arial" w:cs="Arial"/>
          <w:b/>
          <w:bCs/>
          <w:sz w:val="22"/>
          <w:szCs w:val="22"/>
        </w:rPr>
      </w:pPr>
    </w:p>
    <w:p w:rsidR="00BD62C3" w:rsidRPr="00BD62C3" w:rsidRDefault="00BD62C3" w:rsidP="006A7437">
      <w:pPr>
        <w:autoSpaceDE w:val="0"/>
        <w:autoSpaceDN w:val="0"/>
        <w:spacing w:line="360" w:lineRule="auto"/>
        <w:ind w:firstLine="567"/>
        <w:jc w:val="both"/>
        <w:rPr>
          <w:rFonts w:ascii="Arial" w:hAnsi="Arial" w:cs="Arial"/>
          <w:b/>
          <w:bCs/>
          <w:sz w:val="22"/>
          <w:szCs w:val="22"/>
        </w:rPr>
      </w:pPr>
      <w:r w:rsidRPr="00BD62C3">
        <w:rPr>
          <w:rFonts w:ascii="Arial" w:hAnsi="Arial" w:cs="Arial"/>
          <w:b/>
          <w:bCs/>
          <w:sz w:val="22"/>
          <w:szCs w:val="22"/>
        </w:rPr>
        <w:t>Yürürlük</w:t>
      </w:r>
    </w:p>
    <w:p w:rsidR="00BD62C3" w:rsidRPr="00BD62C3" w:rsidRDefault="00BD62C3" w:rsidP="006A7437">
      <w:pPr>
        <w:autoSpaceDE w:val="0"/>
        <w:autoSpaceDN w:val="0"/>
        <w:spacing w:line="360" w:lineRule="auto"/>
        <w:ind w:firstLine="567"/>
        <w:jc w:val="both"/>
        <w:rPr>
          <w:rFonts w:ascii="Arial" w:hAnsi="Arial" w:cs="Arial"/>
          <w:bCs/>
          <w:sz w:val="22"/>
          <w:szCs w:val="22"/>
        </w:rPr>
      </w:pPr>
      <w:r w:rsidRPr="00BD62C3">
        <w:rPr>
          <w:rFonts w:ascii="Arial" w:hAnsi="Arial" w:cs="Arial"/>
          <w:b/>
          <w:bCs/>
          <w:sz w:val="22"/>
          <w:szCs w:val="22"/>
        </w:rPr>
        <w:t xml:space="preserve">MADDE </w:t>
      </w:r>
      <w:r w:rsidR="006E78EB">
        <w:rPr>
          <w:rFonts w:ascii="Arial" w:hAnsi="Arial" w:cs="Arial"/>
          <w:b/>
          <w:bCs/>
          <w:sz w:val="22"/>
          <w:szCs w:val="22"/>
        </w:rPr>
        <w:t>10</w:t>
      </w:r>
      <w:r w:rsidR="006E78EB" w:rsidRPr="00BD62C3">
        <w:rPr>
          <w:rFonts w:ascii="Arial" w:hAnsi="Arial" w:cs="Arial"/>
          <w:b/>
          <w:bCs/>
          <w:sz w:val="22"/>
          <w:szCs w:val="22"/>
        </w:rPr>
        <w:t xml:space="preserve"> </w:t>
      </w:r>
      <w:r w:rsidRPr="00BD62C3">
        <w:rPr>
          <w:rFonts w:ascii="Arial" w:hAnsi="Arial" w:cs="Arial"/>
          <w:b/>
          <w:bCs/>
          <w:sz w:val="22"/>
          <w:szCs w:val="22"/>
        </w:rPr>
        <w:t xml:space="preserve">– </w:t>
      </w:r>
      <w:r w:rsidRPr="00BD62C3">
        <w:rPr>
          <w:rFonts w:ascii="Arial" w:hAnsi="Arial" w:cs="Arial"/>
          <w:bCs/>
          <w:sz w:val="22"/>
          <w:szCs w:val="22"/>
        </w:rPr>
        <w:t xml:space="preserve">Bu Genelge </w:t>
      </w:r>
      <w:r>
        <w:rPr>
          <w:rFonts w:ascii="Arial" w:hAnsi="Arial" w:cs="Arial"/>
          <w:bCs/>
          <w:sz w:val="22"/>
          <w:szCs w:val="22"/>
        </w:rPr>
        <w:t>yayımı</w:t>
      </w:r>
      <w:r w:rsidRPr="00BD62C3">
        <w:rPr>
          <w:rFonts w:ascii="Arial" w:hAnsi="Arial" w:cs="Arial"/>
          <w:bCs/>
          <w:sz w:val="22"/>
          <w:szCs w:val="22"/>
        </w:rPr>
        <w:t xml:space="preserve"> tarihinde yürürlüğe girer.</w:t>
      </w:r>
    </w:p>
    <w:p w:rsidR="00BD62C3" w:rsidRDefault="00BD62C3" w:rsidP="00D35FF4">
      <w:pPr>
        <w:autoSpaceDE w:val="0"/>
        <w:autoSpaceDN w:val="0"/>
        <w:adjustRightInd w:val="0"/>
        <w:spacing w:line="360" w:lineRule="auto"/>
        <w:ind w:firstLine="567"/>
        <w:jc w:val="both"/>
        <w:rPr>
          <w:rFonts w:ascii="Arial" w:hAnsi="Arial" w:cs="Arial"/>
          <w:bCs/>
          <w:sz w:val="22"/>
          <w:szCs w:val="22"/>
        </w:rPr>
      </w:pPr>
    </w:p>
    <w:p w:rsidR="00640A30" w:rsidRDefault="00640A30" w:rsidP="001D7A01">
      <w:pPr>
        <w:autoSpaceDE w:val="0"/>
        <w:autoSpaceDN w:val="0"/>
        <w:adjustRightInd w:val="0"/>
        <w:spacing w:line="360" w:lineRule="auto"/>
        <w:ind w:firstLine="567"/>
        <w:jc w:val="both"/>
        <w:rPr>
          <w:rFonts w:ascii="Arial" w:hAnsi="Arial" w:cs="Arial"/>
          <w:bCs/>
          <w:sz w:val="22"/>
          <w:szCs w:val="22"/>
        </w:rPr>
      </w:pPr>
    </w:p>
    <w:p w:rsidR="00D35FF4" w:rsidRDefault="00EB5314" w:rsidP="001D7A01">
      <w:pPr>
        <w:autoSpaceDE w:val="0"/>
        <w:autoSpaceDN w:val="0"/>
        <w:adjustRightInd w:val="0"/>
        <w:spacing w:line="360" w:lineRule="auto"/>
        <w:jc w:val="both"/>
        <w:rPr>
          <w:rFonts w:ascii="Arial" w:hAnsi="Arial" w:cs="Arial"/>
          <w:b/>
          <w:bCs/>
          <w:sz w:val="22"/>
          <w:szCs w:val="22"/>
          <w:u w:val="single"/>
        </w:rPr>
      </w:pPr>
      <w:r>
        <w:rPr>
          <w:rFonts w:ascii="Arial" w:hAnsi="Arial" w:cs="Arial"/>
          <w:b/>
          <w:bCs/>
          <w:sz w:val="22"/>
          <w:szCs w:val="22"/>
          <w:u w:val="single"/>
        </w:rPr>
        <w:t>EK</w:t>
      </w:r>
      <w:r w:rsidRPr="00181D2E">
        <w:rPr>
          <w:rFonts w:ascii="Arial" w:hAnsi="Arial" w:cs="Arial"/>
          <w:b/>
          <w:bCs/>
          <w:sz w:val="22"/>
          <w:szCs w:val="22"/>
          <w:u w:val="single"/>
        </w:rPr>
        <w:t xml:space="preserve"> LİSTESİ:</w:t>
      </w:r>
    </w:p>
    <w:p w:rsidR="001D7A01" w:rsidRDefault="001D7A01" w:rsidP="001D7A01">
      <w:pPr>
        <w:autoSpaceDE w:val="0"/>
        <w:autoSpaceDN w:val="0"/>
        <w:adjustRightInd w:val="0"/>
        <w:spacing w:line="360" w:lineRule="auto"/>
        <w:jc w:val="both"/>
        <w:rPr>
          <w:rFonts w:ascii="Arial" w:hAnsi="Arial" w:cs="Arial"/>
          <w:sz w:val="22"/>
          <w:szCs w:val="22"/>
        </w:rPr>
      </w:pPr>
      <w:r>
        <w:rPr>
          <w:rFonts w:ascii="Arial" w:hAnsi="Arial" w:cs="Arial"/>
          <w:b/>
          <w:sz w:val="22"/>
          <w:szCs w:val="22"/>
        </w:rPr>
        <w:t>Ek-1</w:t>
      </w:r>
      <w:r w:rsidR="00EB5314">
        <w:rPr>
          <w:rFonts w:ascii="Arial" w:hAnsi="Arial" w:cs="Arial"/>
          <w:b/>
          <w:sz w:val="22"/>
          <w:szCs w:val="22"/>
        </w:rPr>
        <w:tab/>
      </w:r>
      <w:r>
        <w:rPr>
          <w:rFonts w:ascii="Arial" w:hAnsi="Arial" w:cs="Arial"/>
          <w:b/>
          <w:sz w:val="22"/>
          <w:szCs w:val="22"/>
        </w:rPr>
        <w:t xml:space="preserve">: </w:t>
      </w:r>
      <w:r w:rsidRPr="001D7A01">
        <w:rPr>
          <w:rFonts w:ascii="Arial" w:hAnsi="Arial" w:cs="Arial"/>
          <w:sz w:val="22"/>
          <w:szCs w:val="22"/>
        </w:rPr>
        <w:t>Gönderilecek Bilgi ve Belgeler</w:t>
      </w:r>
    </w:p>
    <w:p w:rsidR="001D7A01" w:rsidRDefault="001D7A01" w:rsidP="001D7A01">
      <w:pPr>
        <w:autoSpaceDE w:val="0"/>
        <w:autoSpaceDN w:val="0"/>
        <w:adjustRightInd w:val="0"/>
        <w:spacing w:line="360" w:lineRule="auto"/>
        <w:jc w:val="both"/>
        <w:rPr>
          <w:rFonts w:ascii="Arial" w:hAnsi="Arial" w:cs="Arial"/>
          <w:b/>
          <w:sz w:val="22"/>
          <w:szCs w:val="22"/>
        </w:rPr>
      </w:pPr>
      <w:r>
        <w:rPr>
          <w:rFonts w:ascii="Arial" w:hAnsi="Arial" w:cs="Arial"/>
          <w:b/>
          <w:sz w:val="22"/>
          <w:szCs w:val="22"/>
        </w:rPr>
        <w:t>Ek-2</w:t>
      </w:r>
      <w:r w:rsidR="00EB5314">
        <w:rPr>
          <w:rFonts w:ascii="Arial" w:hAnsi="Arial" w:cs="Arial"/>
          <w:b/>
          <w:sz w:val="22"/>
          <w:szCs w:val="22"/>
        </w:rPr>
        <w:tab/>
      </w:r>
      <w:r>
        <w:rPr>
          <w:rFonts w:ascii="Arial" w:hAnsi="Arial" w:cs="Arial"/>
          <w:b/>
          <w:sz w:val="22"/>
          <w:szCs w:val="22"/>
        </w:rPr>
        <w:t>:</w:t>
      </w:r>
      <w:r w:rsidRPr="001D7A01">
        <w:t xml:space="preserve"> </w:t>
      </w:r>
      <w:r w:rsidRPr="001D7A01">
        <w:rPr>
          <w:rFonts w:ascii="Arial" w:hAnsi="Arial" w:cs="Arial"/>
          <w:sz w:val="22"/>
          <w:szCs w:val="22"/>
        </w:rPr>
        <w:t>HMVYS Kullanıcı Taahhütnamesi</w:t>
      </w:r>
    </w:p>
    <w:p w:rsidR="001D7A01" w:rsidRPr="001D7A01" w:rsidRDefault="001D7A01" w:rsidP="001D7A01">
      <w:pPr>
        <w:autoSpaceDE w:val="0"/>
        <w:autoSpaceDN w:val="0"/>
        <w:adjustRightInd w:val="0"/>
        <w:spacing w:line="360" w:lineRule="auto"/>
        <w:jc w:val="both"/>
        <w:rPr>
          <w:rFonts w:ascii="Arial" w:hAnsi="Arial" w:cs="Arial"/>
          <w:sz w:val="22"/>
          <w:szCs w:val="22"/>
        </w:rPr>
      </w:pPr>
      <w:r>
        <w:rPr>
          <w:rFonts w:ascii="Arial" w:hAnsi="Arial" w:cs="Arial"/>
          <w:b/>
          <w:sz w:val="22"/>
          <w:szCs w:val="22"/>
        </w:rPr>
        <w:t>Ek-3</w:t>
      </w:r>
      <w:r w:rsidR="00EB5314">
        <w:rPr>
          <w:rFonts w:ascii="Arial" w:hAnsi="Arial" w:cs="Arial"/>
          <w:b/>
          <w:sz w:val="22"/>
          <w:szCs w:val="22"/>
        </w:rPr>
        <w:tab/>
      </w:r>
      <w:r>
        <w:rPr>
          <w:rFonts w:ascii="Arial" w:hAnsi="Arial" w:cs="Arial"/>
          <w:b/>
          <w:sz w:val="22"/>
          <w:szCs w:val="22"/>
        </w:rPr>
        <w:t xml:space="preserve">: </w:t>
      </w:r>
      <w:r w:rsidRPr="001D7A01">
        <w:rPr>
          <w:rFonts w:ascii="Arial" w:hAnsi="Arial" w:cs="Arial"/>
          <w:sz w:val="22"/>
          <w:szCs w:val="22"/>
        </w:rPr>
        <w:t>HMVYS Kullanıcı Bilgi Bildirim/Güncelleme Formu</w:t>
      </w:r>
    </w:p>
    <w:p w:rsidR="001D7A01" w:rsidRDefault="001D7A01" w:rsidP="001D7A01">
      <w:pPr>
        <w:autoSpaceDE w:val="0"/>
        <w:autoSpaceDN w:val="0"/>
        <w:adjustRightInd w:val="0"/>
        <w:spacing w:line="360" w:lineRule="auto"/>
        <w:jc w:val="both"/>
        <w:rPr>
          <w:rFonts w:ascii="Arial" w:hAnsi="Arial" w:cs="Arial"/>
          <w:b/>
          <w:sz w:val="22"/>
          <w:szCs w:val="22"/>
        </w:rPr>
      </w:pPr>
      <w:r>
        <w:rPr>
          <w:rFonts w:ascii="Arial" w:hAnsi="Arial" w:cs="Arial"/>
          <w:b/>
          <w:sz w:val="22"/>
          <w:szCs w:val="22"/>
        </w:rPr>
        <w:t>Ek-4</w:t>
      </w:r>
      <w:r w:rsidR="00EB5314">
        <w:rPr>
          <w:rFonts w:ascii="Arial" w:hAnsi="Arial" w:cs="Arial"/>
          <w:b/>
          <w:sz w:val="22"/>
          <w:szCs w:val="22"/>
        </w:rPr>
        <w:tab/>
      </w:r>
      <w:r>
        <w:rPr>
          <w:rFonts w:ascii="Arial" w:hAnsi="Arial" w:cs="Arial"/>
          <w:b/>
          <w:sz w:val="22"/>
          <w:szCs w:val="22"/>
        </w:rPr>
        <w:t xml:space="preserve">: </w:t>
      </w:r>
      <w:r w:rsidRPr="001D7A01">
        <w:rPr>
          <w:rFonts w:ascii="Arial" w:hAnsi="Arial" w:cs="Arial"/>
          <w:sz w:val="22"/>
          <w:szCs w:val="22"/>
        </w:rPr>
        <w:t>HMVYS</w:t>
      </w:r>
      <w:r>
        <w:rPr>
          <w:rFonts w:ascii="Arial" w:hAnsi="Arial" w:cs="Arial"/>
          <w:sz w:val="22"/>
          <w:szCs w:val="22"/>
        </w:rPr>
        <w:t xml:space="preserve"> </w:t>
      </w:r>
      <w:r w:rsidRPr="001D7A01">
        <w:rPr>
          <w:rFonts w:ascii="Arial" w:hAnsi="Arial" w:cs="Arial"/>
          <w:sz w:val="22"/>
          <w:szCs w:val="22"/>
        </w:rPr>
        <w:t>Parola Sıfırlama ve Kullanıcı Kilidi Açma Formu</w:t>
      </w:r>
    </w:p>
    <w:p w:rsidR="00D35FF4" w:rsidRPr="00B103A1" w:rsidRDefault="00D35FF4" w:rsidP="001D7A01">
      <w:pPr>
        <w:autoSpaceDE w:val="0"/>
        <w:autoSpaceDN w:val="0"/>
        <w:adjustRightInd w:val="0"/>
        <w:spacing w:line="360" w:lineRule="auto"/>
        <w:jc w:val="both"/>
        <w:rPr>
          <w:rFonts w:ascii="Arial" w:hAnsi="Arial" w:cs="Arial"/>
          <w:sz w:val="22"/>
          <w:szCs w:val="22"/>
        </w:rPr>
      </w:pPr>
      <w:r w:rsidRPr="00B103A1">
        <w:rPr>
          <w:rFonts w:ascii="Arial" w:hAnsi="Arial" w:cs="Arial"/>
          <w:b/>
          <w:sz w:val="22"/>
          <w:szCs w:val="22"/>
        </w:rPr>
        <w:t>E</w:t>
      </w:r>
      <w:r>
        <w:rPr>
          <w:rFonts w:ascii="Arial" w:hAnsi="Arial" w:cs="Arial"/>
          <w:b/>
          <w:sz w:val="22"/>
          <w:szCs w:val="22"/>
        </w:rPr>
        <w:t>k</w:t>
      </w:r>
      <w:r w:rsidRPr="00B103A1">
        <w:rPr>
          <w:rFonts w:ascii="Arial" w:hAnsi="Arial" w:cs="Arial"/>
          <w:b/>
          <w:sz w:val="22"/>
          <w:szCs w:val="22"/>
        </w:rPr>
        <w:t>-</w:t>
      </w:r>
      <w:r w:rsidR="001D7A01">
        <w:rPr>
          <w:rFonts w:ascii="Arial" w:hAnsi="Arial" w:cs="Arial"/>
          <w:b/>
          <w:sz w:val="22"/>
          <w:szCs w:val="22"/>
        </w:rPr>
        <w:t>5</w:t>
      </w:r>
      <w:r w:rsidRPr="00B103A1">
        <w:rPr>
          <w:rFonts w:ascii="Arial" w:hAnsi="Arial" w:cs="Arial"/>
          <w:b/>
          <w:sz w:val="22"/>
          <w:szCs w:val="22"/>
        </w:rPr>
        <w:t>A</w:t>
      </w:r>
      <w:r w:rsidR="00EB5314">
        <w:rPr>
          <w:rFonts w:ascii="Arial" w:hAnsi="Arial" w:cs="Arial"/>
          <w:b/>
          <w:sz w:val="22"/>
          <w:szCs w:val="22"/>
        </w:rPr>
        <w:tab/>
      </w:r>
      <w:r w:rsidRPr="00B103A1">
        <w:rPr>
          <w:rFonts w:ascii="Arial" w:hAnsi="Arial" w:cs="Arial"/>
          <w:b/>
          <w:sz w:val="22"/>
          <w:szCs w:val="22"/>
        </w:rPr>
        <w:t xml:space="preserve">: </w:t>
      </w:r>
      <w:r w:rsidRPr="00B103A1">
        <w:rPr>
          <w:rFonts w:ascii="Arial" w:hAnsi="Arial" w:cs="Arial"/>
          <w:sz w:val="22"/>
          <w:szCs w:val="22"/>
        </w:rPr>
        <w:t xml:space="preserve">Tanımlanmış Fayda Esaslı ve Karma Planlar için </w:t>
      </w:r>
      <w:proofErr w:type="spellStart"/>
      <w:r w:rsidRPr="00B103A1">
        <w:rPr>
          <w:rFonts w:ascii="Arial" w:hAnsi="Arial" w:cs="Arial"/>
          <w:sz w:val="22"/>
          <w:szCs w:val="22"/>
        </w:rPr>
        <w:t>Aktüerya</w:t>
      </w:r>
      <w:proofErr w:type="spellEnd"/>
      <w:r w:rsidRPr="00B103A1">
        <w:rPr>
          <w:rFonts w:ascii="Arial" w:hAnsi="Arial" w:cs="Arial"/>
          <w:sz w:val="22"/>
          <w:szCs w:val="22"/>
        </w:rPr>
        <w:t xml:space="preserve"> Raporu Şablonu</w:t>
      </w:r>
    </w:p>
    <w:p w:rsidR="00D35FF4" w:rsidRPr="00B103A1" w:rsidRDefault="00D35FF4" w:rsidP="001D7A01">
      <w:pPr>
        <w:autoSpaceDE w:val="0"/>
        <w:autoSpaceDN w:val="0"/>
        <w:adjustRightInd w:val="0"/>
        <w:spacing w:line="360" w:lineRule="auto"/>
        <w:jc w:val="both"/>
        <w:rPr>
          <w:rFonts w:ascii="Arial" w:hAnsi="Arial" w:cs="Arial"/>
          <w:sz w:val="22"/>
          <w:szCs w:val="22"/>
        </w:rPr>
      </w:pPr>
      <w:r w:rsidRPr="00B103A1">
        <w:rPr>
          <w:rFonts w:ascii="Arial" w:hAnsi="Arial" w:cs="Arial"/>
          <w:b/>
          <w:sz w:val="22"/>
          <w:szCs w:val="22"/>
        </w:rPr>
        <w:t>E</w:t>
      </w:r>
      <w:r>
        <w:rPr>
          <w:rFonts w:ascii="Arial" w:hAnsi="Arial" w:cs="Arial"/>
          <w:b/>
          <w:sz w:val="22"/>
          <w:szCs w:val="22"/>
        </w:rPr>
        <w:t>k</w:t>
      </w:r>
      <w:r w:rsidRPr="00B103A1">
        <w:rPr>
          <w:rFonts w:ascii="Arial" w:hAnsi="Arial" w:cs="Arial"/>
          <w:b/>
          <w:sz w:val="22"/>
          <w:szCs w:val="22"/>
        </w:rPr>
        <w:t>-</w:t>
      </w:r>
      <w:r w:rsidR="001D7A01">
        <w:rPr>
          <w:rFonts w:ascii="Arial" w:hAnsi="Arial" w:cs="Arial"/>
          <w:b/>
          <w:sz w:val="22"/>
          <w:szCs w:val="22"/>
        </w:rPr>
        <w:t>5</w:t>
      </w:r>
      <w:r w:rsidRPr="00B103A1">
        <w:rPr>
          <w:rFonts w:ascii="Arial" w:hAnsi="Arial" w:cs="Arial"/>
          <w:b/>
          <w:sz w:val="22"/>
          <w:szCs w:val="22"/>
        </w:rPr>
        <w:t>B</w:t>
      </w:r>
      <w:r w:rsidR="00EB5314">
        <w:rPr>
          <w:rFonts w:ascii="Arial" w:hAnsi="Arial" w:cs="Arial"/>
          <w:b/>
          <w:sz w:val="22"/>
          <w:szCs w:val="22"/>
        </w:rPr>
        <w:tab/>
      </w:r>
      <w:r w:rsidRPr="00B103A1">
        <w:rPr>
          <w:rFonts w:ascii="Arial" w:hAnsi="Arial" w:cs="Arial"/>
          <w:b/>
          <w:sz w:val="22"/>
          <w:szCs w:val="22"/>
        </w:rPr>
        <w:t xml:space="preserve">: </w:t>
      </w:r>
      <w:r w:rsidRPr="00B103A1">
        <w:rPr>
          <w:rFonts w:ascii="Arial" w:hAnsi="Arial" w:cs="Arial"/>
          <w:sz w:val="22"/>
          <w:szCs w:val="22"/>
        </w:rPr>
        <w:t xml:space="preserve">Tanımlanmış Katkı Esaslı Planlar için </w:t>
      </w:r>
      <w:proofErr w:type="spellStart"/>
      <w:r w:rsidRPr="00B103A1">
        <w:rPr>
          <w:rFonts w:ascii="Arial" w:hAnsi="Arial" w:cs="Arial"/>
          <w:sz w:val="22"/>
          <w:szCs w:val="22"/>
        </w:rPr>
        <w:t>Aktüerya</w:t>
      </w:r>
      <w:proofErr w:type="spellEnd"/>
      <w:r w:rsidRPr="00B103A1">
        <w:rPr>
          <w:rFonts w:ascii="Arial" w:hAnsi="Arial" w:cs="Arial"/>
          <w:sz w:val="22"/>
          <w:szCs w:val="22"/>
        </w:rPr>
        <w:t xml:space="preserve"> Raporu Şablonu</w:t>
      </w:r>
    </w:p>
    <w:p w:rsidR="00D35FF4" w:rsidRPr="00B103A1" w:rsidRDefault="00D35FF4" w:rsidP="001D7A01">
      <w:pPr>
        <w:autoSpaceDE w:val="0"/>
        <w:autoSpaceDN w:val="0"/>
        <w:adjustRightInd w:val="0"/>
        <w:spacing w:line="360" w:lineRule="auto"/>
        <w:jc w:val="both"/>
        <w:rPr>
          <w:rFonts w:ascii="Arial" w:hAnsi="Arial" w:cs="Arial"/>
          <w:sz w:val="22"/>
          <w:szCs w:val="22"/>
        </w:rPr>
      </w:pPr>
      <w:r w:rsidRPr="00B103A1">
        <w:rPr>
          <w:rFonts w:ascii="Arial" w:hAnsi="Arial" w:cs="Arial"/>
          <w:b/>
          <w:sz w:val="22"/>
          <w:szCs w:val="22"/>
        </w:rPr>
        <w:t>E</w:t>
      </w:r>
      <w:r>
        <w:rPr>
          <w:rFonts w:ascii="Arial" w:hAnsi="Arial" w:cs="Arial"/>
          <w:b/>
          <w:sz w:val="22"/>
          <w:szCs w:val="22"/>
        </w:rPr>
        <w:t>k</w:t>
      </w:r>
      <w:r w:rsidRPr="00B103A1">
        <w:rPr>
          <w:rFonts w:ascii="Arial" w:hAnsi="Arial" w:cs="Arial"/>
          <w:b/>
          <w:sz w:val="22"/>
          <w:szCs w:val="22"/>
        </w:rPr>
        <w:t>-</w:t>
      </w:r>
      <w:r w:rsidR="001D7A01">
        <w:rPr>
          <w:rFonts w:ascii="Arial" w:hAnsi="Arial" w:cs="Arial"/>
          <w:b/>
          <w:sz w:val="22"/>
          <w:szCs w:val="22"/>
        </w:rPr>
        <w:t>5</w:t>
      </w:r>
      <w:r w:rsidRPr="00B103A1">
        <w:rPr>
          <w:rFonts w:ascii="Arial" w:hAnsi="Arial" w:cs="Arial"/>
          <w:b/>
          <w:sz w:val="22"/>
          <w:szCs w:val="22"/>
        </w:rPr>
        <w:t>C</w:t>
      </w:r>
      <w:r w:rsidR="00EB5314">
        <w:rPr>
          <w:rFonts w:ascii="Arial" w:hAnsi="Arial" w:cs="Arial"/>
          <w:b/>
          <w:sz w:val="22"/>
          <w:szCs w:val="22"/>
        </w:rPr>
        <w:tab/>
      </w:r>
      <w:r w:rsidRPr="00B103A1">
        <w:rPr>
          <w:rFonts w:ascii="Arial" w:hAnsi="Arial" w:cs="Arial"/>
          <w:b/>
          <w:sz w:val="22"/>
          <w:szCs w:val="22"/>
        </w:rPr>
        <w:t xml:space="preserve">: </w:t>
      </w:r>
      <w:r w:rsidRPr="00EB5314">
        <w:rPr>
          <w:rFonts w:ascii="Arial" w:hAnsi="Arial" w:cs="Arial"/>
          <w:spacing w:val="-2"/>
          <w:sz w:val="22"/>
          <w:szCs w:val="22"/>
        </w:rPr>
        <w:t xml:space="preserve">Yükümlülüklerine Karşı Varlık Tahsis Etmeyen Planlar için </w:t>
      </w:r>
      <w:proofErr w:type="spellStart"/>
      <w:r w:rsidRPr="00EB5314">
        <w:rPr>
          <w:rFonts w:ascii="Arial" w:hAnsi="Arial" w:cs="Arial"/>
          <w:spacing w:val="-2"/>
          <w:sz w:val="22"/>
          <w:szCs w:val="22"/>
        </w:rPr>
        <w:t>Aktüerya</w:t>
      </w:r>
      <w:proofErr w:type="spellEnd"/>
      <w:r w:rsidRPr="00EB5314">
        <w:rPr>
          <w:rFonts w:ascii="Arial" w:hAnsi="Arial" w:cs="Arial"/>
          <w:spacing w:val="-2"/>
          <w:sz w:val="22"/>
          <w:szCs w:val="22"/>
        </w:rPr>
        <w:t xml:space="preserve"> Raporu Şablonu</w:t>
      </w:r>
    </w:p>
    <w:p w:rsidR="00D35FF4" w:rsidRPr="00B103A1" w:rsidRDefault="00D35FF4" w:rsidP="001D7A01">
      <w:pPr>
        <w:autoSpaceDE w:val="0"/>
        <w:autoSpaceDN w:val="0"/>
        <w:adjustRightInd w:val="0"/>
        <w:spacing w:line="360" w:lineRule="auto"/>
        <w:jc w:val="both"/>
        <w:rPr>
          <w:rFonts w:ascii="Arial" w:hAnsi="Arial" w:cs="Arial"/>
          <w:sz w:val="22"/>
          <w:szCs w:val="22"/>
        </w:rPr>
      </w:pPr>
      <w:r w:rsidRPr="00B103A1">
        <w:rPr>
          <w:rFonts w:ascii="Arial" w:hAnsi="Arial" w:cs="Arial"/>
          <w:b/>
          <w:sz w:val="22"/>
          <w:szCs w:val="22"/>
        </w:rPr>
        <w:t>Ek-</w:t>
      </w:r>
      <w:r w:rsidR="001D7A01">
        <w:rPr>
          <w:rFonts w:ascii="Arial" w:hAnsi="Arial" w:cs="Arial"/>
          <w:b/>
          <w:sz w:val="22"/>
          <w:szCs w:val="22"/>
        </w:rPr>
        <w:t>5</w:t>
      </w:r>
      <w:r w:rsidRPr="00B103A1">
        <w:rPr>
          <w:rFonts w:ascii="Arial" w:hAnsi="Arial" w:cs="Arial"/>
          <w:b/>
          <w:sz w:val="22"/>
          <w:szCs w:val="22"/>
        </w:rPr>
        <w:t>D</w:t>
      </w:r>
      <w:r w:rsidR="00EB5314">
        <w:rPr>
          <w:rFonts w:ascii="Arial" w:hAnsi="Arial" w:cs="Arial"/>
          <w:b/>
          <w:sz w:val="22"/>
          <w:szCs w:val="22"/>
        </w:rPr>
        <w:tab/>
      </w:r>
      <w:r w:rsidRPr="00B103A1">
        <w:rPr>
          <w:rFonts w:ascii="Arial" w:hAnsi="Arial" w:cs="Arial"/>
          <w:b/>
          <w:sz w:val="22"/>
          <w:szCs w:val="22"/>
        </w:rPr>
        <w:t xml:space="preserve">: </w:t>
      </w:r>
      <w:r w:rsidRPr="00B103A1">
        <w:rPr>
          <w:rFonts w:ascii="Arial" w:hAnsi="Arial" w:cs="Arial"/>
          <w:sz w:val="22"/>
          <w:szCs w:val="22"/>
        </w:rPr>
        <w:t xml:space="preserve">Sonlanan Planlar için </w:t>
      </w:r>
      <w:proofErr w:type="spellStart"/>
      <w:r w:rsidRPr="00B103A1">
        <w:rPr>
          <w:rFonts w:ascii="Arial" w:hAnsi="Arial" w:cs="Arial"/>
          <w:sz w:val="22"/>
          <w:szCs w:val="22"/>
        </w:rPr>
        <w:t>Aktüerya</w:t>
      </w:r>
      <w:proofErr w:type="spellEnd"/>
      <w:r w:rsidRPr="00B103A1">
        <w:rPr>
          <w:rFonts w:ascii="Arial" w:hAnsi="Arial" w:cs="Arial"/>
          <w:sz w:val="22"/>
          <w:szCs w:val="22"/>
        </w:rPr>
        <w:t xml:space="preserve"> Raporu Şablonu</w:t>
      </w:r>
    </w:p>
    <w:p w:rsidR="00D35FF4" w:rsidRDefault="00D35FF4" w:rsidP="001D7A01">
      <w:pPr>
        <w:autoSpaceDE w:val="0"/>
        <w:autoSpaceDN w:val="0"/>
        <w:adjustRightInd w:val="0"/>
        <w:spacing w:line="360" w:lineRule="auto"/>
        <w:jc w:val="both"/>
        <w:rPr>
          <w:rFonts w:ascii="Arial" w:hAnsi="Arial" w:cs="Arial"/>
          <w:sz w:val="22"/>
          <w:szCs w:val="22"/>
        </w:rPr>
      </w:pPr>
      <w:r w:rsidRPr="00B103A1">
        <w:rPr>
          <w:rFonts w:ascii="Arial" w:hAnsi="Arial" w:cs="Arial"/>
          <w:b/>
          <w:sz w:val="22"/>
          <w:szCs w:val="22"/>
        </w:rPr>
        <w:t>E</w:t>
      </w:r>
      <w:r>
        <w:rPr>
          <w:rFonts w:ascii="Arial" w:hAnsi="Arial" w:cs="Arial"/>
          <w:b/>
          <w:sz w:val="22"/>
          <w:szCs w:val="22"/>
        </w:rPr>
        <w:t>k</w:t>
      </w:r>
      <w:r w:rsidRPr="00B103A1">
        <w:rPr>
          <w:rFonts w:ascii="Arial" w:hAnsi="Arial" w:cs="Arial"/>
          <w:b/>
          <w:sz w:val="22"/>
          <w:szCs w:val="22"/>
        </w:rPr>
        <w:t>-</w:t>
      </w:r>
      <w:r w:rsidR="001D7A01">
        <w:rPr>
          <w:rFonts w:ascii="Arial" w:hAnsi="Arial" w:cs="Arial"/>
          <w:b/>
          <w:sz w:val="22"/>
          <w:szCs w:val="22"/>
        </w:rPr>
        <w:t>6</w:t>
      </w:r>
      <w:r w:rsidR="00EB5314">
        <w:rPr>
          <w:rFonts w:ascii="Arial" w:hAnsi="Arial" w:cs="Arial"/>
          <w:b/>
          <w:sz w:val="22"/>
          <w:szCs w:val="22"/>
        </w:rPr>
        <w:tab/>
      </w:r>
      <w:r w:rsidRPr="00B103A1">
        <w:rPr>
          <w:rFonts w:ascii="Arial" w:hAnsi="Arial" w:cs="Arial"/>
          <w:b/>
          <w:sz w:val="22"/>
          <w:szCs w:val="22"/>
        </w:rPr>
        <w:t>:</w:t>
      </w:r>
      <w:r w:rsidRPr="00B103A1">
        <w:rPr>
          <w:rFonts w:ascii="Arial" w:hAnsi="Arial" w:cs="Arial"/>
          <w:sz w:val="22"/>
          <w:szCs w:val="22"/>
        </w:rPr>
        <w:t xml:space="preserve"> Varsayım ve Duyarlılık Analizlerinin Seçimi</w:t>
      </w:r>
    </w:p>
    <w:p w:rsidR="001D7A01" w:rsidRPr="00B103A1" w:rsidRDefault="001D7A01" w:rsidP="001D7A01">
      <w:pPr>
        <w:autoSpaceDE w:val="0"/>
        <w:autoSpaceDN w:val="0"/>
        <w:adjustRightInd w:val="0"/>
        <w:spacing w:line="360" w:lineRule="auto"/>
        <w:jc w:val="both"/>
        <w:rPr>
          <w:rFonts w:ascii="Arial" w:hAnsi="Arial" w:cs="Arial"/>
          <w:sz w:val="22"/>
          <w:szCs w:val="22"/>
        </w:rPr>
      </w:pPr>
      <w:r w:rsidRPr="00B103A1">
        <w:rPr>
          <w:rFonts w:ascii="Arial" w:hAnsi="Arial" w:cs="Arial"/>
          <w:b/>
          <w:sz w:val="22"/>
          <w:szCs w:val="22"/>
        </w:rPr>
        <w:t>E</w:t>
      </w:r>
      <w:r>
        <w:rPr>
          <w:rFonts w:ascii="Arial" w:hAnsi="Arial" w:cs="Arial"/>
          <w:b/>
          <w:sz w:val="22"/>
          <w:szCs w:val="22"/>
        </w:rPr>
        <w:t>k-7</w:t>
      </w:r>
      <w:r w:rsidR="00EB5314">
        <w:rPr>
          <w:rFonts w:ascii="Arial" w:hAnsi="Arial" w:cs="Arial"/>
          <w:b/>
          <w:sz w:val="22"/>
          <w:szCs w:val="22"/>
        </w:rPr>
        <w:tab/>
      </w:r>
      <w:r w:rsidRPr="00B103A1">
        <w:rPr>
          <w:rFonts w:ascii="Arial" w:hAnsi="Arial" w:cs="Arial"/>
          <w:b/>
          <w:sz w:val="22"/>
          <w:szCs w:val="22"/>
        </w:rPr>
        <w:t xml:space="preserve">: </w:t>
      </w:r>
      <w:proofErr w:type="spellStart"/>
      <w:r w:rsidRPr="00B103A1">
        <w:rPr>
          <w:rFonts w:ascii="Arial" w:hAnsi="Arial" w:cs="Arial"/>
          <w:sz w:val="22"/>
          <w:szCs w:val="22"/>
        </w:rPr>
        <w:t>Aktüerya</w:t>
      </w:r>
      <w:proofErr w:type="spellEnd"/>
      <w:r w:rsidRPr="00B103A1">
        <w:rPr>
          <w:rFonts w:ascii="Arial" w:hAnsi="Arial" w:cs="Arial"/>
          <w:sz w:val="22"/>
          <w:szCs w:val="22"/>
        </w:rPr>
        <w:t xml:space="preserve"> Raporu Rehberi</w:t>
      </w:r>
    </w:p>
    <w:p w:rsidR="001D7A01" w:rsidRPr="00B103A1" w:rsidRDefault="001D7A01" w:rsidP="00D35FF4">
      <w:pPr>
        <w:autoSpaceDE w:val="0"/>
        <w:autoSpaceDN w:val="0"/>
        <w:adjustRightInd w:val="0"/>
        <w:spacing w:line="360" w:lineRule="auto"/>
        <w:ind w:left="567"/>
        <w:jc w:val="both"/>
        <w:rPr>
          <w:rFonts w:ascii="Arial" w:hAnsi="Arial" w:cs="Arial"/>
          <w:sz w:val="22"/>
          <w:szCs w:val="22"/>
        </w:rPr>
      </w:pPr>
    </w:p>
    <w:p w:rsidR="00D35FF4" w:rsidRDefault="00D35FF4" w:rsidP="00791A4F">
      <w:pPr>
        <w:tabs>
          <w:tab w:val="left" w:pos="2777"/>
          <w:tab w:val="left" w:pos="4068"/>
        </w:tabs>
        <w:autoSpaceDE w:val="0"/>
        <w:autoSpaceDN w:val="0"/>
        <w:adjustRightInd w:val="0"/>
        <w:ind w:firstLine="567"/>
        <w:jc w:val="both"/>
        <w:rPr>
          <w:rFonts w:ascii="Arial" w:hAnsi="Arial" w:cs="Arial"/>
          <w:bCs/>
          <w:sz w:val="20"/>
          <w:szCs w:val="20"/>
        </w:rPr>
      </w:pPr>
    </w:p>
    <w:p w:rsidR="00D35FF4" w:rsidRDefault="00D35FF4" w:rsidP="00791A4F">
      <w:pPr>
        <w:tabs>
          <w:tab w:val="left" w:pos="2777"/>
          <w:tab w:val="left" w:pos="4068"/>
        </w:tabs>
        <w:autoSpaceDE w:val="0"/>
        <w:autoSpaceDN w:val="0"/>
        <w:adjustRightInd w:val="0"/>
        <w:ind w:firstLine="567"/>
        <w:jc w:val="both"/>
        <w:rPr>
          <w:rFonts w:ascii="Arial" w:hAnsi="Arial" w:cs="Arial"/>
          <w:bCs/>
          <w:sz w:val="20"/>
          <w:szCs w:val="20"/>
        </w:rPr>
      </w:pPr>
    </w:p>
    <w:p w:rsidR="00791A4F" w:rsidRDefault="00791A4F" w:rsidP="00791A4F">
      <w:pPr>
        <w:tabs>
          <w:tab w:val="left" w:pos="2777"/>
          <w:tab w:val="left" w:pos="4068"/>
        </w:tabs>
        <w:autoSpaceDE w:val="0"/>
        <w:autoSpaceDN w:val="0"/>
        <w:adjustRightInd w:val="0"/>
        <w:ind w:firstLine="567"/>
        <w:jc w:val="both"/>
        <w:rPr>
          <w:rFonts w:ascii="Arial" w:hAnsi="Arial" w:cs="Arial"/>
          <w:b/>
          <w:sz w:val="20"/>
          <w:szCs w:val="20"/>
        </w:rPr>
      </w:pPr>
      <w:r>
        <w:rPr>
          <w:rFonts w:ascii="Arial" w:hAnsi="Arial" w:cs="Arial"/>
          <w:b/>
          <w:sz w:val="20"/>
          <w:szCs w:val="20"/>
        </w:rPr>
        <w:br w:type="page"/>
      </w:r>
    </w:p>
    <w:p w:rsidR="00791A4F" w:rsidRDefault="00791A4F" w:rsidP="00791A4F">
      <w:pPr>
        <w:autoSpaceDE w:val="0"/>
        <w:autoSpaceDN w:val="0"/>
        <w:adjustRightInd w:val="0"/>
        <w:jc w:val="right"/>
        <w:rPr>
          <w:rFonts w:ascii="Arial" w:hAnsi="Arial" w:cs="Arial"/>
          <w:b/>
          <w:sz w:val="22"/>
          <w:szCs w:val="22"/>
        </w:rPr>
      </w:pPr>
      <w:r>
        <w:rPr>
          <w:rFonts w:ascii="Arial" w:hAnsi="Arial" w:cs="Arial"/>
          <w:b/>
          <w:sz w:val="22"/>
          <w:szCs w:val="22"/>
        </w:rPr>
        <w:lastRenderedPageBreak/>
        <w:t>EK-1</w:t>
      </w:r>
    </w:p>
    <w:p w:rsidR="00791A4F" w:rsidRPr="00361588" w:rsidRDefault="00EB5314" w:rsidP="00EB5314">
      <w:pPr>
        <w:autoSpaceDE w:val="0"/>
        <w:autoSpaceDN w:val="0"/>
        <w:adjustRightInd w:val="0"/>
        <w:jc w:val="center"/>
        <w:rPr>
          <w:rFonts w:ascii="Arial" w:hAnsi="Arial" w:cs="Arial"/>
          <w:b/>
          <w:sz w:val="22"/>
          <w:szCs w:val="22"/>
        </w:rPr>
      </w:pPr>
      <w:r w:rsidRPr="00361588">
        <w:rPr>
          <w:rFonts w:ascii="Arial" w:hAnsi="Arial" w:cs="Arial"/>
          <w:b/>
          <w:sz w:val="22"/>
          <w:szCs w:val="22"/>
        </w:rPr>
        <w:t>GÖNDERİLECEK BİLGİ VE BELGELER</w:t>
      </w:r>
    </w:p>
    <w:p w:rsidR="00791A4F" w:rsidRPr="00361588" w:rsidRDefault="00791A4F" w:rsidP="00791A4F">
      <w:pPr>
        <w:autoSpaceDE w:val="0"/>
        <w:autoSpaceDN w:val="0"/>
        <w:adjustRightInd w:val="0"/>
        <w:jc w:val="both"/>
        <w:rPr>
          <w:rFonts w:ascii="Arial" w:hAnsi="Arial" w:cs="Arial"/>
          <w:b/>
          <w:sz w:val="22"/>
          <w:szCs w:val="22"/>
        </w:rPr>
      </w:pPr>
    </w:p>
    <w:tbl>
      <w:tblPr>
        <w:tblStyle w:val="TabloKlavuzu"/>
        <w:tblW w:w="9241" w:type="dxa"/>
        <w:jc w:val="center"/>
        <w:tblInd w:w="108" w:type="dxa"/>
        <w:tblLook w:val="04A0" w:firstRow="1" w:lastRow="0" w:firstColumn="1" w:lastColumn="0" w:noHBand="0" w:noVBand="1"/>
      </w:tblPr>
      <w:tblGrid>
        <w:gridCol w:w="1701"/>
        <w:gridCol w:w="3600"/>
        <w:gridCol w:w="3940"/>
      </w:tblGrid>
      <w:tr w:rsidR="00791A4F" w:rsidRPr="00361588" w:rsidTr="00382460">
        <w:trPr>
          <w:jc w:val="center"/>
        </w:trPr>
        <w:tc>
          <w:tcPr>
            <w:tcW w:w="1701" w:type="dxa"/>
          </w:tcPr>
          <w:p w:rsidR="00791A4F" w:rsidRPr="00361588" w:rsidRDefault="00791A4F" w:rsidP="0038179B">
            <w:pPr>
              <w:autoSpaceDE w:val="0"/>
              <w:autoSpaceDN w:val="0"/>
              <w:adjustRightInd w:val="0"/>
              <w:spacing w:before="120" w:after="120"/>
              <w:jc w:val="center"/>
              <w:rPr>
                <w:rFonts w:ascii="Arial" w:hAnsi="Arial" w:cs="Arial"/>
                <w:b/>
                <w:sz w:val="22"/>
                <w:szCs w:val="22"/>
              </w:rPr>
            </w:pPr>
            <w:r w:rsidRPr="00361588">
              <w:rPr>
                <w:rFonts w:ascii="Arial" w:hAnsi="Arial" w:cs="Arial"/>
                <w:b/>
                <w:sz w:val="22"/>
                <w:szCs w:val="22"/>
              </w:rPr>
              <w:t>Bilgi/Belge</w:t>
            </w:r>
          </w:p>
        </w:tc>
        <w:tc>
          <w:tcPr>
            <w:tcW w:w="3600" w:type="dxa"/>
          </w:tcPr>
          <w:p w:rsidR="00791A4F" w:rsidRPr="00361588" w:rsidRDefault="00791A4F" w:rsidP="0038179B">
            <w:pPr>
              <w:autoSpaceDE w:val="0"/>
              <w:autoSpaceDN w:val="0"/>
              <w:adjustRightInd w:val="0"/>
              <w:spacing w:before="120" w:after="120"/>
              <w:jc w:val="center"/>
              <w:rPr>
                <w:rFonts w:ascii="Arial" w:hAnsi="Arial" w:cs="Arial"/>
                <w:b/>
                <w:sz w:val="22"/>
                <w:szCs w:val="22"/>
              </w:rPr>
            </w:pPr>
            <w:r w:rsidRPr="00361588">
              <w:rPr>
                <w:rFonts w:ascii="Arial" w:hAnsi="Arial" w:cs="Arial"/>
                <w:b/>
                <w:sz w:val="22"/>
                <w:szCs w:val="22"/>
              </w:rPr>
              <w:t>Açıklama</w:t>
            </w:r>
          </w:p>
        </w:tc>
        <w:tc>
          <w:tcPr>
            <w:tcW w:w="3940" w:type="dxa"/>
          </w:tcPr>
          <w:p w:rsidR="00791A4F" w:rsidRPr="00361588" w:rsidRDefault="00791A4F" w:rsidP="0038179B">
            <w:pPr>
              <w:autoSpaceDE w:val="0"/>
              <w:autoSpaceDN w:val="0"/>
              <w:adjustRightInd w:val="0"/>
              <w:spacing w:before="120" w:after="120"/>
              <w:jc w:val="center"/>
              <w:rPr>
                <w:rFonts w:ascii="Arial" w:hAnsi="Arial" w:cs="Arial"/>
                <w:b/>
                <w:sz w:val="22"/>
                <w:szCs w:val="22"/>
              </w:rPr>
            </w:pPr>
            <w:r w:rsidRPr="00361588">
              <w:rPr>
                <w:rFonts w:ascii="Arial" w:hAnsi="Arial" w:cs="Arial"/>
                <w:b/>
                <w:sz w:val="22"/>
                <w:szCs w:val="22"/>
              </w:rPr>
              <w:t>Gönderim Tarihi</w:t>
            </w:r>
          </w:p>
        </w:tc>
      </w:tr>
      <w:tr w:rsidR="00791A4F" w:rsidRPr="00361588" w:rsidTr="00382460">
        <w:trPr>
          <w:jc w:val="center"/>
        </w:trPr>
        <w:tc>
          <w:tcPr>
            <w:tcW w:w="1701" w:type="dxa"/>
          </w:tcPr>
          <w:p w:rsidR="00791A4F" w:rsidRPr="00361588" w:rsidRDefault="00791A4F" w:rsidP="00382460">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İletişim Bilgileri</w:t>
            </w:r>
          </w:p>
        </w:tc>
        <w:tc>
          <w:tcPr>
            <w:tcW w:w="3600" w:type="dxa"/>
          </w:tcPr>
          <w:p w:rsidR="00791A4F" w:rsidRPr="00361588" w:rsidRDefault="00791A4F" w:rsidP="00382460">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Hizmet sunucusu ve yöneticilerine ait iletişim bilgilerini içerir.</w:t>
            </w:r>
          </w:p>
        </w:tc>
        <w:tc>
          <w:tcPr>
            <w:tcW w:w="3940" w:type="dxa"/>
            <w:vMerge w:val="restart"/>
            <w:vAlign w:val="center"/>
          </w:tcPr>
          <w:p w:rsidR="00791A4F" w:rsidRPr="00361588" w:rsidRDefault="00791A4F" w:rsidP="00382460">
            <w:pPr>
              <w:autoSpaceDE w:val="0"/>
              <w:autoSpaceDN w:val="0"/>
              <w:adjustRightInd w:val="0"/>
              <w:spacing w:before="120" w:after="120"/>
              <w:jc w:val="both"/>
              <w:rPr>
                <w:rFonts w:ascii="Arial" w:hAnsi="Arial" w:cs="Arial"/>
                <w:sz w:val="22"/>
                <w:szCs w:val="22"/>
              </w:rPr>
            </w:pPr>
            <w:r>
              <w:rPr>
                <w:rFonts w:ascii="Arial" w:hAnsi="Arial" w:cs="Arial"/>
                <w:sz w:val="22"/>
                <w:szCs w:val="22"/>
              </w:rPr>
              <w:t>Portal kaydı yapılan hizmet sunucularının öncelikle doldurması gereken verilerdir</w:t>
            </w:r>
            <w:r w:rsidRPr="00361588">
              <w:rPr>
                <w:rFonts w:ascii="Arial" w:hAnsi="Arial" w:cs="Arial"/>
                <w:sz w:val="22"/>
                <w:szCs w:val="22"/>
              </w:rPr>
              <w:t>. Bilgilerde değişiklik olması durumunda, hizmet sunucusu gerekli güncellemeleri yapar ve bilgilerin güncel tutulması hususuna dikkat gösterir.</w:t>
            </w:r>
          </w:p>
        </w:tc>
      </w:tr>
      <w:tr w:rsidR="00791A4F" w:rsidRPr="00361588" w:rsidTr="00382460">
        <w:trPr>
          <w:jc w:val="center"/>
        </w:trPr>
        <w:tc>
          <w:tcPr>
            <w:tcW w:w="1701" w:type="dxa"/>
          </w:tcPr>
          <w:p w:rsidR="00791A4F" w:rsidRPr="00361588" w:rsidRDefault="00791A4F" w:rsidP="00382460">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Genel Bilgiler</w:t>
            </w:r>
          </w:p>
        </w:tc>
        <w:tc>
          <w:tcPr>
            <w:tcW w:w="3600" w:type="dxa"/>
          </w:tcPr>
          <w:p w:rsidR="00791A4F" w:rsidRPr="00361588" w:rsidRDefault="00791A4F" w:rsidP="00382460">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Hizmet sunucusu ve sunmuş olduğu emeklilik taahhüt planı hususundaki genel bilgileri içerir.</w:t>
            </w:r>
          </w:p>
        </w:tc>
        <w:tc>
          <w:tcPr>
            <w:tcW w:w="3940" w:type="dxa"/>
            <w:vMerge/>
            <w:vAlign w:val="center"/>
          </w:tcPr>
          <w:p w:rsidR="00791A4F" w:rsidRPr="00361588" w:rsidRDefault="00791A4F" w:rsidP="00382460">
            <w:pPr>
              <w:autoSpaceDE w:val="0"/>
              <w:autoSpaceDN w:val="0"/>
              <w:adjustRightInd w:val="0"/>
              <w:spacing w:before="120" w:after="120"/>
              <w:jc w:val="both"/>
              <w:rPr>
                <w:rFonts w:ascii="Arial" w:hAnsi="Arial" w:cs="Arial"/>
                <w:sz w:val="22"/>
                <w:szCs w:val="22"/>
              </w:rPr>
            </w:pPr>
          </w:p>
        </w:tc>
      </w:tr>
      <w:tr w:rsidR="00791A4F" w:rsidRPr="00361588" w:rsidTr="00382460">
        <w:trPr>
          <w:jc w:val="center"/>
        </w:trPr>
        <w:tc>
          <w:tcPr>
            <w:tcW w:w="1701" w:type="dxa"/>
          </w:tcPr>
          <w:p w:rsidR="00791A4F" w:rsidRPr="00361588" w:rsidRDefault="00791A4F" w:rsidP="00382460">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Veri Seti 1</w:t>
            </w:r>
          </w:p>
        </w:tc>
        <w:tc>
          <w:tcPr>
            <w:tcW w:w="3600" w:type="dxa"/>
          </w:tcPr>
          <w:p w:rsidR="00791A4F" w:rsidRPr="00361588" w:rsidRDefault="00791A4F" w:rsidP="00382460">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Genel mali veriler kapsamında varlık dağılımı ile gelir ve gider bilgilerini içerir.</w:t>
            </w:r>
          </w:p>
        </w:tc>
        <w:tc>
          <w:tcPr>
            <w:tcW w:w="3940" w:type="dxa"/>
            <w:vMerge w:val="restart"/>
            <w:vAlign w:val="center"/>
          </w:tcPr>
          <w:p w:rsidR="00791A4F" w:rsidRPr="00361588" w:rsidRDefault="00791A4F" w:rsidP="00382460">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 xml:space="preserve">Yılsonu verileri kullanılarak, her yıl </w:t>
            </w:r>
            <w:r w:rsidRPr="00361588">
              <w:rPr>
                <w:rFonts w:ascii="Arial" w:hAnsi="Arial" w:cs="Arial"/>
                <w:sz w:val="22"/>
                <w:szCs w:val="22"/>
                <w:u w:val="single"/>
              </w:rPr>
              <w:t>Mayıs ayı</w:t>
            </w:r>
            <w:r w:rsidRPr="00361588">
              <w:rPr>
                <w:rFonts w:ascii="Arial" w:hAnsi="Arial" w:cs="Arial"/>
                <w:sz w:val="22"/>
                <w:szCs w:val="22"/>
              </w:rPr>
              <w:t xml:space="preserve"> sonuna kadar </w:t>
            </w:r>
            <w:proofErr w:type="spellStart"/>
            <w:r w:rsidRPr="00361588">
              <w:rPr>
                <w:rFonts w:ascii="Arial" w:hAnsi="Arial" w:cs="Arial"/>
                <w:sz w:val="22"/>
                <w:szCs w:val="22"/>
              </w:rPr>
              <w:t>portala</w:t>
            </w:r>
            <w:proofErr w:type="spellEnd"/>
            <w:r w:rsidRPr="00361588">
              <w:rPr>
                <w:rFonts w:ascii="Arial" w:hAnsi="Arial" w:cs="Arial"/>
                <w:sz w:val="22"/>
                <w:szCs w:val="22"/>
              </w:rPr>
              <w:t xml:space="preserve"> kaydedilir.</w:t>
            </w:r>
          </w:p>
        </w:tc>
      </w:tr>
      <w:tr w:rsidR="00791A4F" w:rsidRPr="00361588" w:rsidTr="00382460">
        <w:trPr>
          <w:jc w:val="center"/>
        </w:trPr>
        <w:tc>
          <w:tcPr>
            <w:tcW w:w="1701" w:type="dxa"/>
          </w:tcPr>
          <w:p w:rsidR="00791A4F" w:rsidRPr="00361588" w:rsidRDefault="00791A4F" w:rsidP="00382460">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Veri Seti 2</w:t>
            </w:r>
          </w:p>
        </w:tc>
        <w:tc>
          <w:tcPr>
            <w:tcW w:w="3600" w:type="dxa"/>
          </w:tcPr>
          <w:p w:rsidR="00791A4F" w:rsidRPr="00361588" w:rsidRDefault="00791A4F" w:rsidP="00382460">
            <w:pPr>
              <w:autoSpaceDE w:val="0"/>
              <w:autoSpaceDN w:val="0"/>
              <w:adjustRightInd w:val="0"/>
              <w:spacing w:before="120" w:after="120"/>
              <w:jc w:val="both"/>
              <w:rPr>
                <w:rFonts w:ascii="Arial" w:hAnsi="Arial" w:cs="Arial"/>
                <w:sz w:val="22"/>
                <w:szCs w:val="22"/>
              </w:rPr>
            </w:pPr>
            <w:proofErr w:type="spellStart"/>
            <w:r w:rsidRPr="00361588">
              <w:rPr>
                <w:rFonts w:ascii="Arial" w:hAnsi="Arial" w:cs="Arial"/>
                <w:sz w:val="22"/>
                <w:szCs w:val="22"/>
              </w:rPr>
              <w:t>Dönemiçi</w:t>
            </w:r>
            <w:proofErr w:type="spellEnd"/>
            <w:r w:rsidRPr="00361588">
              <w:rPr>
                <w:rFonts w:ascii="Arial" w:hAnsi="Arial" w:cs="Arial"/>
                <w:sz w:val="22"/>
                <w:szCs w:val="22"/>
              </w:rPr>
              <w:t xml:space="preserve"> üye hareketlerine dair bilgileri içerir.</w:t>
            </w:r>
          </w:p>
        </w:tc>
        <w:tc>
          <w:tcPr>
            <w:tcW w:w="3940" w:type="dxa"/>
            <w:vMerge/>
            <w:vAlign w:val="center"/>
          </w:tcPr>
          <w:p w:rsidR="00791A4F" w:rsidRPr="00361588" w:rsidRDefault="00791A4F" w:rsidP="00382460">
            <w:pPr>
              <w:autoSpaceDE w:val="0"/>
              <w:autoSpaceDN w:val="0"/>
              <w:adjustRightInd w:val="0"/>
              <w:spacing w:before="120" w:after="120"/>
              <w:jc w:val="both"/>
              <w:rPr>
                <w:rFonts w:ascii="Arial" w:hAnsi="Arial" w:cs="Arial"/>
                <w:sz w:val="22"/>
                <w:szCs w:val="22"/>
              </w:rPr>
            </w:pPr>
          </w:p>
        </w:tc>
      </w:tr>
      <w:tr w:rsidR="00791A4F" w:rsidRPr="00361588" w:rsidTr="00382460">
        <w:trPr>
          <w:jc w:val="center"/>
        </w:trPr>
        <w:tc>
          <w:tcPr>
            <w:tcW w:w="1701" w:type="dxa"/>
          </w:tcPr>
          <w:p w:rsidR="00791A4F" w:rsidRPr="00361588" w:rsidRDefault="00791A4F" w:rsidP="00382460">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Veri Seti 3</w:t>
            </w:r>
          </w:p>
        </w:tc>
        <w:tc>
          <w:tcPr>
            <w:tcW w:w="3600" w:type="dxa"/>
          </w:tcPr>
          <w:p w:rsidR="00791A4F" w:rsidRPr="00361588" w:rsidRDefault="00791A4F" w:rsidP="00382460">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Üye ve hak sahipleri bazında detaylı kişisel bilgileri içerir.</w:t>
            </w:r>
          </w:p>
        </w:tc>
        <w:tc>
          <w:tcPr>
            <w:tcW w:w="3940" w:type="dxa"/>
            <w:vMerge/>
            <w:vAlign w:val="center"/>
          </w:tcPr>
          <w:p w:rsidR="00791A4F" w:rsidRPr="00361588" w:rsidRDefault="00791A4F" w:rsidP="00382460">
            <w:pPr>
              <w:autoSpaceDE w:val="0"/>
              <w:autoSpaceDN w:val="0"/>
              <w:adjustRightInd w:val="0"/>
              <w:spacing w:before="120" w:after="120"/>
              <w:jc w:val="both"/>
              <w:rPr>
                <w:rFonts w:ascii="Arial" w:hAnsi="Arial" w:cs="Arial"/>
                <w:sz w:val="22"/>
                <w:szCs w:val="22"/>
              </w:rPr>
            </w:pPr>
          </w:p>
        </w:tc>
      </w:tr>
      <w:tr w:rsidR="00791A4F" w:rsidRPr="00361588" w:rsidTr="00382460">
        <w:trPr>
          <w:jc w:val="center"/>
        </w:trPr>
        <w:tc>
          <w:tcPr>
            <w:tcW w:w="1701" w:type="dxa"/>
          </w:tcPr>
          <w:p w:rsidR="00791A4F" w:rsidRPr="00361588" w:rsidRDefault="00791A4F" w:rsidP="00382460">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Mali Tablolar</w:t>
            </w:r>
          </w:p>
        </w:tc>
        <w:tc>
          <w:tcPr>
            <w:tcW w:w="3600" w:type="dxa"/>
          </w:tcPr>
          <w:p w:rsidR="00791A4F" w:rsidRPr="00361588" w:rsidRDefault="00791A4F" w:rsidP="00382460">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Bilanço ile gelir ve gider tablolarını içerir.</w:t>
            </w:r>
          </w:p>
        </w:tc>
        <w:tc>
          <w:tcPr>
            <w:tcW w:w="3940" w:type="dxa"/>
            <w:vAlign w:val="center"/>
          </w:tcPr>
          <w:p w:rsidR="00791A4F" w:rsidRPr="00361588" w:rsidRDefault="00791A4F" w:rsidP="00382460">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 xml:space="preserve">Yılsonu mali tabloları her yıl </w:t>
            </w:r>
            <w:r>
              <w:rPr>
                <w:rFonts w:ascii="Arial" w:hAnsi="Arial" w:cs="Arial"/>
                <w:sz w:val="22"/>
                <w:szCs w:val="22"/>
              </w:rPr>
              <w:t xml:space="preserve">müteakip </w:t>
            </w:r>
            <w:r w:rsidRPr="00361588">
              <w:rPr>
                <w:rFonts w:ascii="Arial" w:hAnsi="Arial" w:cs="Arial"/>
                <w:sz w:val="22"/>
                <w:szCs w:val="22"/>
                <w:u w:val="single"/>
              </w:rPr>
              <w:t>Mayıs ayı</w:t>
            </w:r>
            <w:r w:rsidRPr="00361588">
              <w:rPr>
                <w:rFonts w:ascii="Arial" w:hAnsi="Arial" w:cs="Arial"/>
                <w:sz w:val="22"/>
                <w:szCs w:val="22"/>
              </w:rPr>
              <w:t xml:space="preserve"> sonuna kadar </w:t>
            </w:r>
            <w:proofErr w:type="spellStart"/>
            <w:r w:rsidRPr="00361588">
              <w:rPr>
                <w:rFonts w:ascii="Arial" w:hAnsi="Arial" w:cs="Arial"/>
                <w:sz w:val="22"/>
                <w:szCs w:val="22"/>
              </w:rPr>
              <w:t>portala</w:t>
            </w:r>
            <w:proofErr w:type="spellEnd"/>
            <w:r w:rsidRPr="00361588">
              <w:rPr>
                <w:rFonts w:ascii="Arial" w:hAnsi="Arial" w:cs="Arial"/>
                <w:sz w:val="22"/>
                <w:szCs w:val="22"/>
              </w:rPr>
              <w:t xml:space="preserve"> yüklenir.</w:t>
            </w:r>
          </w:p>
        </w:tc>
      </w:tr>
      <w:tr w:rsidR="00791A4F" w:rsidRPr="00361588" w:rsidTr="00382460">
        <w:trPr>
          <w:jc w:val="center"/>
        </w:trPr>
        <w:tc>
          <w:tcPr>
            <w:tcW w:w="1701" w:type="dxa"/>
          </w:tcPr>
          <w:p w:rsidR="00791A4F" w:rsidRPr="00361588" w:rsidRDefault="00791A4F" w:rsidP="00382460">
            <w:pPr>
              <w:autoSpaceDE w:val="0"/>
              <w:autoSpaceDN w:val="0"/>
              <w:adjustRightInd w:val="0"/>
              <w:spacing w:before="120" w:after="120"/>
              <w:jc w:val="both"/>
              <w:rPr>
                <w:rFonts w:ascii="Arial" w:hAnsi="Arial" w:cs="Arial"/>
                <w:sz w:val="22"/>
                <w:szCs w:val="22"/>
              </w:rPr>
            </w:pPr>
            <w:proofErr w:type="spellStart"/>
            <w:r w:rsidRPr="00361588">
              <w:rPr>
                <w:rFonts w:ascii="Arial" w:hAnsi="Arial" w:cs="Arial"/>
                <w:sz w:val="22"/>
                <w:szCs w:val="22"/>
              </w:rPr>
              <w:t>Aktüerya</w:t>
            </w:r>
            <w:proofErr w:type="spellEnd"/>
            <w:r w:rsidRPr="00361588">
              <w:rPr>
                <w:rFonts w:ascii="Arial" w:hAnsi="Arial" w:cs="Arial"/>
                <w:sz w:val="22"/>
                <w:szCs w:val="22"/>
              </w:rPr>
              <w:t xml:space="preserve"> Raporları</w:t>
            </w:r>
          </w:p>
        </w:tc>
        <w:tc>
          <w:tcPr>
            <w:tcW w:w="3600" w:type="dxa"/>
          </w:tcPr>
          <w:p w:rsidR="00791A4F" w:rsidRPr="00361588" w:rsidRDefault="00791A4F" w:rsidP="00382460">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 xml:space="preserve">Yönetmeliğin 9 uncu maddesinde açıklanan </w:t>
            </w:r>
            <w:proofErr w:type="spellStart"/>
            <w:r w:rsidRPr="00361588">
              <w:rPr>
                <w:rFonts w:ascii="Arial" w:hAnsi="Arial" w:cs="Arial"/>
                <w:sz w:val="22"/>
                <w:szCs w:val="22"/>
              </w:rPr>
              <w:t>aktüerya</w:t>
            </w:r>
            <w:proofErr w:type="spellEnd"/>
            <w:r w:rsidRPr="00361588">
              <w:rPr>
                <w:rFonts w:ascii="Arial" w:hAnsi="Arial" w:cs="Arial"/>
                <w:sz w:val="22"/>
                <w:szCs w:val="22"/>
              </w:rPr>
              <w:t xml:space="preserve"> raporlarıdır.</w:t>
            </w:r>
          </w:p>
        </w:tc>
        <w:tc>
          <w:tcPr>
            <w:tcW w:w="3940" w:type="dxa"/>
            <w:vAlign w:val="center"/>
          </w:tcPr>
          <w:p w:rsidR="00791A4F" w:rsidRPr="00361588" w:rsidRDefault="00791A4F" w:rsidP="00382460">
            <w:pPr>
              <w:autoSpaceDE w:val="0"/>
              <w:autoSpaceDN w:val="0"/>
              <w:adjustRightInd w:val="0"/>
              <w:spacing w:before="120" w:after="120"/>
              <w:jc w:val="both"/>
              <w:rPr>
                <w:rFonts w:ascii="Arial" w:hAnsi="Arial" w:cs="Arial"/>
                <w:sz w:val="22"/>
                <w:szCs w:val="22"/>
              </w:rPr>
            </w:pPr>
            <w:r w:rsidRPr="00361588">
              <w:rPr>
                <w:rFonts w:ascii="Arial" w:hAnsi="Arial" w:cs="Arial"/>
                <w:sz w:val="22"/>
                <w:szCs w:val="22"/>
              </w:rPr>
              <w:t>Hizmet sunucusunun ölçeğine göre üç farklı rapor gönderim dönemi vardır.</w:t>
            </w:r>
          </w:p>
          <w:p w:rsidR="00791A4F" w:rsidRPr="00361588" w:rsidRDefault="00791A4F" w:rsidP="00382460">
            <w:pPr>
              <w:autoSpaceDE w:val="0"/>
              <w:autoSpaceDN w:val="0"/>
              <w:adjustRightInd w:val="0"/>
              <w:spacing w:before="120" w:after="120"/>
              <w:jc w:val="both"/>
              <w:rPr>
                <w:rFonts w:ascii="Arial" w:hAnsi="Arial" w:cs="Arial"/>
                <w:sz w:val="22"/>
                <w:szCs w:val="22"/>
                <w:vertAlign w:val="superscript"/>
              </w:rPr>
            </w:pPr>
            <w:r w:rsidRPr="00361588">
              <w:rPr>
                <w:rFonts w:ascii="Arial" w:hAnsi="Arial" w:cs="Arial"/>
                <w:sz w:val="22"/>
                <w:szCs w:val="22"/>
              </w:rPr>
              <w:t xml:space="preserve">Birinci grup için her yıl </w:t>
            </w:r>
            <w:r w:rsidRPr="00361588">
              <w:rPr>
                <w:rFonts w:ascii="Arial" w:hAnsi="Arial" w:cs="Arial"/>
                <w:sz w:val="22"/>
                <w:szCs w:val="22"/>
                <w:u w:val="single"/>
              </w:rPr>
              <w:t>Mayıs ayı</w:t>
            </w:r>
            <w:r w:rsidRPr="00361588">
              <w:rPr>
                <w:rStyle w:val="DipnotBavurusu"/>
                <w:rFonts w:ascii="Arial" w:hAnsi="Arial" w:cs="Arial"/>
                <w:szCs w:val="22"/>
              </w:rPr>
              <w:footnoteReference w:id="1"/>
            </w:r>
          </w:p>
          <w:p w:rsidR="00791A4F" w:rsidRPr="00361588" w:rsidRDefault="00791A4F" w:rsidP="00382460">
            <w:pPr>
              <w:autoSpaceDE w:val="0"/>
              <w:autoSpaceDN w:val="0"/>
              <w:adjustRightInd w:val="0"/>
              <w:spacing w:before="120" w:after="120"/>
              <w:jc w:val="both"/>
              <w:rPr>
                <w:rFonts w:ascii="Arial" w:hAnsi="Arial" w:cs="Arial"/>
                <w:sz w:val="22"/>
                <w:szCs w:val="22"/>
                <w:vertAlign w:val="superscript"/>
              </w:rPr>
            </w:pPr>
            <w:r w:rsidRPr="00361588">
              <w:rPr>
                <w:rFonts w:ascii="Arial" w:hAnsi="Arial" w:cs="Arial"/>
                <w:sz w:val="22"/>
                <w:szCs w:val="22"/>
              </w:rPr>
              <w:t xml:space="preserve">İkinci grup için her yıl </w:t>
            </w:r>
            <w:r w:rsidRPr="00361588">
              <w:rPr>
                <w:rFonts w:ascii="Arial" w:hAnsi="Arial" w:cs="Arial"/>
                <w:sz w:val="22"/>
                <w:szCs w:val="22"/>
                <w:u w:val="single"/>
              </w:rPr>
              <w:t>Eylül ayı</w:t>
            </w:r>
            <w:r w:rsidRPr="00361588">
              <w:rPr>
                <w:rFonts w:ascii="Arial" w:hAnsi="Arial" w:cs="Arial"/>
                <w:sz w:val="22"/>
                <w:szCs w:val="22"/>
                <w:u w:val="single"/>
                <w:vertAlign w:val="superscript"/>
              </w:rPr>
              <w:t>1</w:t>
            </w:r>
          </w:p>
          <w:p w:rsidR="00791A4F" w:rsidRPr="00361588" w:rsidRDefault="00791A4F" w:rsidP="00382460">
            <w:pPr>
              <w:autoSpaceDE w:val="0"/>
              <w:autoSpaceDN w:val="0"/>
              <w:adjustRightInd w:val="0"/>
              <w:spacing w:before="120" w:after="120"/>
              <w:jc w:val="both"/>
              <w:rPr>
                <w:rFonts w:ascii="Arial" w:hAnsi="Arial" w:cs="Arial"/>
                <w:sz w:val="22"/>
                <w:szCs w:val="22"/>
                <w:vertAlign w:val="superscript"/>
              </w:rPr>
            </w:pPr>
            <w:r w:rsidRPr="00361588">
              <w:rPr>
                <w:rFonts w:ascii="Arial" w:hAnsi="Arial" w:cs="Arial"/>
                <w:sz w:val="22"/>
                <w:szCs w:val="22"/>
              </w:rPr>
              <w:t xml:space="preserve">Üçüncü </w:t>
            </w:r>
            <w:r>
              <w:rPr>
                <w:rFonts w:ascii="Arial" w:hAnsi="Arial" w:cs="Arial"/>
                <w:sz w:val="22"/>
                <w:szCs w:val="22"/>
              </w:rPr>
              <w:t xml:space="preserve">grup </w:t>
            </w:r>
            <w:r w:rsidRPr="00361588">
              <w:rPr>
                <w:rFonts w:ascii="Arial" w:hAnsi="Arial" w:cs="Arial"/>
                <w:sz w:val="22"/>
                <w:szCs w:val="22"/>
              </w:rPr>
              <w:t xml:space="preserve">için tek yıllarda </w:t>
            </w:r>
            <w:r w:rsidRPr="00361588">
              <w:rPr>
                <w:rFonts w:ascii="Arial" w:hAnsi="Arial" w:cs="Arial"/>
                <w:sz w:val="22"/>
                <w:szCs w:val="22"/>
                <w:u w:val="single"/>
              </w:rPr>
              <w:t>Temmuz ayı</w:t>
            </w:r>
            <w:r w:rsidRPr="00361588">
              <w:rPr>
                <w:rStyle w:val="DipnotBavurusu"/>
                <w:rFonts w:ascii="Arial" w:hAnsi="Arial" w:cs="Arial"/>
                <w:szCs w:val="22"/>
              </w:rPr>
              <w:footnoteReference w:id="2"/>
            </w:r>
            <w:r w:rsidRPr="00361588">
              <w:rPr>
                <w:rFonts w:ascii="Arial" w:hAnsi="Arial" w:cs="Arial"/>
                <w:sz w:val="22"/>
                <w:szCs w:val="22"/>
                <w:vertAlign w:val="superscript"/>
              </w:rPr>
              <w:t xml:space="preserve">, </w:t>
            </w:r>
            <w:r w:rsidRPr="00361588">
              <w:rPr>
                <w:rStyle w:val="DipnotBavurusu"/>
                <w:rFonts w:ascii="Arial" w:hAnsi="Arial" w:cs="Arial"/>
                <w:szCs w:val="22"/>
              </w:rPr>
              <w:footnoteReference w:id="3"/>
            </w:r>
          </w:p>
        </w:tc>
      </w:tr>
    </w:tbl>
    <w:p w:rsidR="00791A4F" w:rsidRPr="00361588" w:rsidRDefault="00791A4F" w:rsidP="00791A4F">
      <w:pPr>
        <w:autoSpaceDE w:val="0"/>
        <w:autoSpaceDN w:val="0"/>
        <w:adjustRightInd w:val="0"/>
        <w:ind w:firstLine="567"/>
        <w:jc w:val="both"/>
        <w:rPr>
          <w:sz w:val="22"/>
          <w:szCs w:val="22"/>
        </w:rPr>
      </w:pPr>
    </w:p>
    <w:p w:rsidR="00791A4F" w:rsidRDefault="00791A4F" w:rsidP="00791A4F">
      <w:pPr>
        <w:rPr>
          <w:sz w:val="22"/>
          <w:szCs w:val="22"/>
        </w:rPr>
      </w:pPr>
    </w:p>
    <w:p w:rsidR="00D168A3" w:rsidRDefault="00D168A3" w:rsidP="00791A4F">
      <w:pPr>
        <w:rPr>
          <w:sz w:val="22"/>
          <w:szCs w:val="22"/>
        </w:rPr>
      </w:pPr>
    </w:p>
    <w:p w:rsidR="00D168A3" w:rsidRDefault="00D168A3" w:rsidP="00791A4F">
      <w:pPr>
        <w:rPr>
          <w:sz w:val="22"/>
          <w:szCs w:val="22"/>
        </w:rPr>
      </w:pPr>
    </w:p>
    <w:p w:rsidR="00D168A3" w:rsidRDefault="00D168A3" w:rsidP="00791A4F">
      <w:pPr>
        <w:rPr>
          <w:sz w:val="22"/>
          <w:szCs w:val="22"/>
        </w:rPr>
      </w:pPr>
    </w:p>
    <w:p w:rsidR="00D168A3" w:rsidRDefault="00D168A3" w:rsidP="00791A4F">
      <w:pPr>
        <w:rPr>
          <w:sz w:val="22"/>
          <w:szCs w:val="22"/>
        </w:rPr>
      </w:pPr>
    </w:p>
    <w:p w:rsidR="00D168A3" w:rsidRDefault="00D168A3" w:rsidP="00791A4F">
      <w:pPr>
        <w:rPr>
          <w:sz w:val="22"/>
          <w:szCs w:val="22"/>
        </w:rPr>
      </w:pPr>
    </w:p>
    <w:p w:rsidR="00D168A3" w:rsidRDefault="00D168A3" w:rsidP="00791A4F">
      <w:pPr>
        <w:rPr>
          <w:sz w:val="22"/>
          <w:szCs w:val="22"/>
        </w:rPr>
      </w:pPr>
    </w:p>
    <w:p w:rsidR="00F14597" w:rsidRDefault="00F14597" w:rsidP="00F14597">
      <w:pPr>
        <w:rPr>
          <w:sz w:val="22"/>
          <w:szCs w:val="22"/>
        </w:rPr>
      </w:pPr>
    </w:p>
    <w:p w:rsidR="008C348E" w:rsidRDefault="008C348E" w:rsidP="00F14597">
      <w:pPr>
        <w:rPr>
          <w:sz w:val="22"/>
          <w:szCs w:val="22"/>
        </w:rPr>
      </w:pPr>
    </w:p>
    <w:p w:rsidR="00F14597" w:rsidRPr="008C348E" w:rsidRDefault="00F14597" w:rsidP="00F14597">
      <w:pPr>
        <w:rPr>
          <w:rFonts w:ascii="Arial" w:hAnsi="Arial" w:cs="Arial"/>
          <w:b/>
          <w:sz w:val="18"/>
          <w:szCs w:val="20"/>
        </w:rPr>
      </w:pPr>
      <w:r w:rsidRPr="008C348E">
        <w:rPr>
          <w:rFonts w:ascii="Arial" w:hAnsi="Arial" w:cs="Arial"/>
          <w:b/>
          <w:sz w:val="18"/>
          <w:szCs w:val="20"/>
        </w:rPr>
        <w:lastRenderedPageBreak/>
        <w:t>İLETİŞİM BİLGİLERİ</w:t>
      </w:r>
    </w:p>
    <w:p w:rsidR="00F14597" w:rsidRPr="008C348E" w:rsidRDefault="00F14597" w:rsidP="00434DAB">
      <w:pPr>
        <w:rPr>
          <w:rFonts w:ascii="Arial" w:hAnsi="Arial" w:cs="Arial"/>
          <w:sz w:val="18"/>
          <w:szCs w:val="20"/>
        </w:rPr>
      </w:pPr>
      <w:r w:rsidRPr="008C348E">
        <w:rPr>
          <w:rFonts w:ascii="Arial" w:hAnsi="Arial" w:cs="Arial"/>
          <w:sz w:val="18"/>
          <w:szCs w:val="20"/>
        </w:rPr>
        <w:t>Hizmet Sunucusunun Unvanı</w:t>
      </w:r>
    </w:p>
    <w:p w:rsidR="00F14597" w:rsidRPr="008C348E" w:rsidRDefault="00F14597" w:rsidP="00434DAB">
      <w:pPr>
        <w:rPr>
          <w:rFonts w:ascii="Arial" w:hAnsi="Arial" w:cs="Arial"/>
          <w:sz w:val="18"/>
          <w:szCs w:val="20"/>
        </w:rPr>
      </w:pPr>
      <w:r w:rsidRPr="008C348E">
        <w:rPr>
          <w:rFonts w:ascii="Arial" w:hAnsi="Arial" w:cs="Arial"/>
          <w:sz w:val="18"/>
          <w:szCs w:val="20"/>
        </w:rPr>
        <w:t>Hizmet Sunucusunun Adresi</w:t>
      </w:r>
    </w:p>
    <w:p w:rsidR="00F14597" w:rsidRPr="008C348E" w:rsidRDefault="00F14597" w:rsidP="00434DAB">
      <w:pPr>
        <w:rPr>
          <w:rFonts w:ascii="Arial" w:hAnsi="Arial" w:cs="Arial"/>
          <w:sz w:val="18"/>
          <w:szCs w:val="20"/>
        </w:rPr>
      </w:pPr>
      <w:r w:rsidRPr="008C348E">
        <w:rPr>
          <w:rFonts w:ascii="Arial" w:hAnsi="Arial" w:cs="Arial"/>
          <w:sz w:val="18"/>
          <w:szCs w:val="20"/>
        </w:rPr>
        <w:t>Hizmet Sunucusunun İrtibat Telefonu</w:t>
      </w:r>
    </w:p>
    <w:p w:rsidR="00F14597" w:rsidRPr="008C348E" w:rsidRDefault="00F14597" w:rsidP="00434DAB">
      <w:pPr>
        <w:rPr>
          <w:rFonts w:ascii="Arial" w:hAnsi="Arial" w:cs="Arial"/>
          <w:sz w:val="18"/>
          <w:szCs w:val="20"/>
        </w:rPr>
      </w:pPr>
      <w:r w:rsidRPr="008C348E">
        <w:rPr>
          <w:rFonts w:ascii="Arial" w:hAnsi="Arial" w:cs="Arial"/>
          <w:sz w:val="18"/>
          <w:szCs w:val="20"/>
        </w:rPr>
        <w:t>Hizmet Sunucusunun E-posta Adresi</w:t>
      </w:r>
    </w:p>
    <w:p w:rsidR="00F14597" w:rsidRPr="008C348E" w:rsidRDefault="00F14597" w:rsidP="00434DAB">
      <w:pPr>
        <w:rPr>
          <w:rFonts w:ascii="Arial" w:hAnsi="Arial" w:cs="Arial"/>
          <w:sz w:val="18"/>
          <w:szCs w:val="20"/>
        </w:rPr>
      </w:pPr>
      <w:r w:rsidRPr="008C348E">
        <w:rPr>
          <w:rFonts w:ascii="Arial" w:hAnsi="Arial" w:cs="Arial"/>
          <w:sz w:val="18"/>
          <w:szCs w:val="20"/>
        </w:rPr>
        <w:t>Hizmet Sunucusunun İnternet Adresi</w:t>
      </w:r>
    </w:p>
    <w:p w:rsidR="00F14597" w:rsidRPr="008C348E" w:rsidRDefault="00F14597" w:rsidP="00434DAB">
      <w:pPr>
        <w:rPr>
          <w:rFonts w:ascii="Arial" w:hAnsi="Arial" w:cs="Arial"/>
          <w:sz w:val="18"/>
          <w:szCs w:val="20"/>
        </w:rPr>
      </w:pPr>
      <w:r w:rsidRPr="008C348E">
        <w:rPr>
          <w:rFonts w:ascii="Arial" w:hAnsi="Arial" w:cs="Arial"/>
          <w:sz w:val="18"/>
          <w:szCs w:val="20"/>
        </w:rPr>
        <w:t>Çalışan Adedi</w:t>
      </w:r>
    </w:p>
    <w:p w:rsidR="00F14597" w:rsidRPr="008C348E" w:rsidRDefault="00F14597" w:rsidP="00434DAB">
      <w:pPr>
        <w:rPr>
          <w:rFonts w:ascii="Arial" w:hAnsi="Arial" w:cs="Arial"/>
          <w:sz w:val="18"/>
          <w:szCs w:val="20"/>
        </w:rPr>
      </w:pPr>
      <w:r w:rsidRPr="008C348E">
        <w:rPr>
          <w:rFonts w:ascii="Arial" w:hAnsi="Arial" w:cs="Arial"/>
          <w:sz w:val="18"/>
          <w:szCs w:val="20"/>
        </w:rPr>
        <w:t>İlgilinin Adı ve Soyadı</w:t>
      </w:r>
    </w:p>
    <w:p w:rsidR="00F14597" w:rsidRPr="008C348E" w:rsidRDefault="00F14597" w:rsidP="00434DAB">
      <w:pPr>
        <w:rPr>
          <w:rFonts w:ascii="Arial" w:hAnsi="Arial" w:cs="Arial"/>
          <w:sz w:val="18"/>
          <w:szCs w:val="20"/>
        </w:rPr>
      </w:pPr>
      <w:r w:rsidRPr="008C348E">
        <w:rPr>
          <w:rFonts w:ascii="Arial" w:hAnsi="Arial" w:cs="Arial"/>
          <w:sz w:val="18"/>
          <w:szCs w:val="20"/>
        </w:rPr>
        <w:t>İlgilinin Unvanı</w:t>
      </w:r>
    </w:p>
    <w:p w:rsidR="00F14597" w:rsidRPr="008C348E" w:rsidRDefault="00F14597" w:rsidP="00434DAB">
      <w:pPr>
        <w:rPr>
          <w:rFonts w:ascii="Arial" w:hAnsi="Arial" w:cs="Arial"/>
          <w:sz w:val="18"/>
          <w:szCs w:val="20"/>
        </w:rPr>
      </w:pPr>
      <w:r w:rsidRPr="008C348E">
        <w:rPr>
          <w:rFonts w:ascii="Arial" w:hAnsi="Arial" w:cs="Arial"/>
          <w:sz w:val="18"/>
          <w:szCs w:val="20"/>
        </w:rPr>
        <w:t>İlgilinin İrtibat Telefonu</w:t>
      </w:r>
    </w:p>
    <w:p w:rsidR="00F14597" w:rsidRPr="008C348E" w:rsidRDefault="00F14597" w:rsidP="00434DAB">
      <w:pPr>
        <w:rPr>
          <w:rFonts w:ascii="Arial" w:hAnsi="Arial" w:cs="Arial"/>
          <w:sz w:val="18"/>
          <w:szCs w:val="20"/>
        </w:rPr>
      </w:pPr>
      <w:r w:rsidRPr="008C348E">
        <w:rPr>
          <w:rFonts w:ascii="Arial" w:hAnsi="Arial" w:cs="Arial"/>
          <w:sz w:val="18"/>
          <w:szCs w:val="20"/>
        </w:rPr>
        <w:t>İlgilinin e-posta adresi</w:t>
      </w:r>
    </w:p>
    <w:p w:rsidR="00F14597" w:rsidRPr="008C348E" w:rsidRDefault="00F14597" w:rsidP="00434DAB">
      <w:pPr>
        <w:rPr>
          <w:rFonts w:ascii="Arial" w:hAnsi="Arial" w:cs="Arial"/>
          <w:sz w:val="18"/>
          <w:szCs w:val="20"/>
        </w:rPr>
      </w:pPr>
      <w:r w:rsidRPr="008C348E">
        <w:rPr>
          <w:rFonts w:ascii="Arial" w:hAnsi="Arial" w:cs="Arial"/>
          <w:sz w:val="18"/>
          <w:szCs w:val="20"/>
        </w:rPr>
        <w:t>1.Yöneticinin Adı ve Soyadı</w:t>
      </w:r>
    </w:p>
    <w:p w:rsidR="00F14597" w:rsidRPr="008C348E" w:rsidRDefault="00F14597" w:rsidP="00434DAB">
      <w:pPr>
        <w:rPr>
          <w:rFonts w:ascii="Arial" w:hAnsi="Arial" w:cs="Arial"/>
          <w:sz w:val="18"/>
          <w:szCs w:val="20"/>
        </w:rPr>
      </w:pPr>
      <w:r w:rsidRPr="008C348E">
        <w:rPr>
          <w:rFonts w:ascii="Arial" w:hAnsi="Arial" w:cs="Arial"/>
          <w:sz w:val="18"/>
          <w:szCs w:val="20"/>
        </w:rPr>
        <w:t>1.Yöneticinin Unvanı</w:t>
      </w:r>
    </w:p>
    <w:p w:rsidR="00F14597" w:rsidRPr="008C348E" w:rsidRDefault="00F14597" w:rsidP="00434DAB">
      <w:pPr>
        <w:rPr>
          <w:rFonts w:ascii="Arial" w:hAnsi="Arial" w:cs="Arial"/>
          <w:sz w:val="18"/>
          <w:szCs w:val="20"/>
        </w:rPr>
      </w:pPr>
      <w:r w:rsidRPr="008C348E">
        <w:rPr>
          <w:rFonts w:ascii="Arial" w:hAnsi="Arial" w:cs="Arial"/>
          <w:sz w:val="18"/>
          <w:szCs w:val="20"/>
        </w:rPr>
        <w:t>1.Yöneticinin İrtibat Telefonu</w:t>
      </w:r>
    </w:p>
    <w:p w:rsidR="00F14597" w:rsidRPr="008C348E" w:rsidRDefault="00F14597" w:rsidP="00434DAB">
      <w:pPr>
        <w:rPr>
          <w:rFonts w:ascii="Arial" w:hAnsi="Arial" w:cs="Arial"/>
          <w:sz w:val="18"/>
          <w:szCs w:val="20"/>
        </w:rPr>
      </w:pPr>
      <w:r w:rsidRPr="008C348E">
        <w:rPr>
          <w:rFonts w:ascii="Arial" w:hAnsi="Arial" w:cs="Arial"/>
          <w:sz w:val="18"/>
          <w:szCs w:val="20"/>
        </w:rPr>
        <w:t>1.Yöneticinin E-posta Adresi</w:t>
      </w:r>
    </w:p>
    <w:p w:rsidR="00F14597" w:rsidRPr="008C348E" w:rsidRDefault="00F14597" w:rsidP="00434DAB">
      <w:pPr>
        <w:rPr>
          <w:rFonts w:ascii="Arial" w:hAnsi="Arial" w:cs="Arial"/>
          <w:sz w:val="18"/>
          <w:szCs w:val="20"/>
        </w:rPr>
      </w:pPr>
      <w:r w:rsidRPr="008C348E">
        <w:rPr>
          <w:rFonts w:ascii="Arial" w:hAnsi="Arial" w:cs="Arial"/>
          <w:sz w:val="18"/>
          <w:szCs w:val="20"/>
        </w:rPr>
        <w:t>2.Yöneticinin Adı ve Soyadı</w:t>
      </w:r>
    </w:p>
    <w:p w:rsidR="00F14597" w:rsidRPr="008C348E" w:rsidRDefault="00F14597" w:rsidP="00434DAB">
      <w:pPr>
        <w:rPr>
          <w:rFonts w:ascii="Arial" w:hAnsi="Arial" w:cs="Arial"/>
          <w:sz w:val="18"/>
          <w:szCs w:val="20"/>
        </w:rPr>
      </w:pPr>
      <w:r w:rsidRPr="008C348E">
        <w:rPr>
          <w:rFonts w:ascii="Arial" w:hAnsi="Arial" w:cs="Arial"/>
          <w:sz w:val="18"/>
          <w:szCs w:val="20"/>
        </w:rPr>
        <w:t>2.Yöneticinin Unvanı</w:t>
      </w:r>
    </w:p>
    <w:p w:rsidR="00F14597" w:rsidRPr="008C348E" w:rsidRDefault="00F14597" w:rsidP="00434DAB">
      <w:pPr>
        <w:rPr>
          <w:rFonts w:ascii="Arial" w:hAnsi="Arial" w:cs="Arial"/>
          <w:sz w:val="18"/>
          <w:szCs w:val="20"/>
        </w:rPr>
      </w:pPr>
      <w:r w:rsidRPr="008C348E">
        <w:rPr>
          <w:rFonts w:ascii="Arial" w:hAnsi="Arial" w:cs="Arial"/>
          <w:sz w:val="18"/>
          <w:szCs w:val="20"/>
        </w:rPr>
        <w:t>2.Yöneticinin İrtibat Telefonu</w:t>
      </w:r>
    </w:p>
    <w:p w:rsidR="00F14597" w:rsidRPr="008C348E" w:rsidRDefault="00F14597" w:rsidP="00434DAB">
      <w:pPr>
        <w:rPr>
          <w:rFonts w:ascii="Arial" w:hAnsi="Arial" w:cs="Arial"/>
          <w:sz w:val="18"/>
          <w:szCs w:val="20"/>
        </w:rPr>
      </w:pPr>
      <w:r w:rsidRPr="008C348E">
        <w:rPr>
          <w:rFonts w:ascii="Arial" w:hAnsi="Arial" w:cs="Arial"/>
          <w:sz w:val="18"/>
          <w:szCs w:val="20"/>
        </w:rPr>
        <w:t>2.Yöneticinin E-posta Adresi</w:t>
      </w:r>
    </w:p>
    <w:p w:rsidR="00F14597" w:rsidRPr="008C348E" w:rsidRDefault="00F14597" w:rsidP="00434DAB">
      <w:pPr>
        <w:rPr>
          <w:rFonts w:ascii="Arial" w:hAnsi="Arial" w:cs="Arial"/>
          <w:sz w:val="18"/>
          <w:szCs w:val="20"/>
        </w:rPr>
      </w:pPr>
      <w:r w:rsidRPr="008C348E">
        <w:rPr>
          <w:rFonts w:ascii="Arial" w:hAnsi="Arial" w:cs="Arial"/>
          <w:sz w:val="18"/>
          <w:szCs w:val="20"/>
        </w:rPr>
        <w:t>İdari Yöneticinin Adı ve Soyadı</w:t>
      </w:r>
    </w:p>
    <w:p w:rsidR="00F14597" w:rsidRPr="008C348E" w:rsidRDefault="00F14597" w:rsidP="00434DAB">
      <w:pPr>
        <w:rPr>
          <w:rFonts w:ascii="Arial" w:hAnsi="Arial" w:cs="Arial"/>
          <w:sz w:val="18"/>
          <w:szCs w:val="20"/>
        </w:rPr>
      </w:pPr>
      <w:r w:rsidRPr="008C348E">
        <w:rPr>
          <w:rFonts w:ascii="Arial" w:hAnsi="Arial" w:cs="Arial"/>
          <w:sz w:val="18"/>
          <w:szCs w:val="20"/>
        </w:rPr>
        <w:t>İdari Yöneticinin Unvanı</w:t>
      </w:r>
    </w:p>
    <w:p w:rsidR="00F14597" w:rsidRPr="008C348E" w:rsidRDefault="00F14597" w:rsidP="00434DAB">
      <w:pPr>
        <w:rPr>
          <w:rFonts w:ascii="Arial" w:hAnsi="Arial" w:cs="Arial"/>
          <w:sz w:val="18"/>
          <w:szCs w:val="20"/>
        </w:rPr>
      </w:pPr>
      <w:r w:rsidRPr="008C348E">
        <w:rPr>
          <w:rFonts w:ascii="Arial" w:hAnsi="Arial" w:cs="Arial"/>
          <w:sz w:val="18"/>
          <w:szCs w:val="20"/>
        </w:rPr>
        <w:t>İdari Yöneticinin İrtibat Telefonu</w:t>
      </w:r>
    </w:p>
    <w:p w:rsidR="00F14597" w:rsidRPr="008C348E" w:rsidRDefault="00F14597" w:rsidP="00434DAB">
      <w:pPr>
        <w:rPr>
          <w:rFonts w:ascii="Arial" w:hAnsi="Arial" w:cs="Arial"/>
          <w:sz w:val="18"/>
          <w:szCs w:val="20"/>
        </w:rPr>
      </w:pPr>
      <w:r w:rsidRPr="008C348E">
        <w:rPr>
          <w:rFonts w:ascii="Arial" w:hAnsi="Arial" w:cs="Arial"/>
          <w:sz w:val="18"/>
          <w:szCs w:val="20"/>
        </w:rPr>
        <w:t>İdari Yöneticinin E-posta Adresi</w:t>
      </w:r>
    </w:p>
    <w:p w:rsidR="00F14597" w:rsidRPr="008C348E" w:rsidRDefault="00F14597" w:rsidP="00434DAB">
      <w:pPr>
        <w:rPr>
          <w:rFonts w:ascii="Arial" w:hAnsi="Arial" w:cs="Arial"/>
          <w:sz w:val="18"/>
          <w:szCs w:val="20"/>
        </w:rPr>
      </w:pPr>
      <w:r w:rsidRPr="008C348E">
        <w:rPr>
          <w:rFonts w:ascii="Arial" w:hAnsi="Arial" w:cs="Arial"/>
          <w:sz w:val="18"/>
          <w:szCs w:val="20"/>
        </w:rPr>
        <w:t>Mali Yöneticinin Adı ve Soyadı</w:t>
      </w:r>
    </w:p>
    <w:p w:rsidR="00F14597" w:rsidRPr="008C348E" w:rsidRDefault="00F14597" w:rsidP="00434DAB">
      <w:pPr>
        <w:rPr>
          <w:rFonts w:ascii="Arial" w:hAnsi="Arial" w:cs="Arial"/>
          <w:sz w:val="18"/>
          <w:szCs w:val="20"/>
        </w:rPr>
      </w:pPr>
      <w:r w:rsidRPr="008C348E">
        <w:rPr>
          <w:rFonts w:ascii="Arial" w:hAnsi="Arial" w:cs="Arial"/>
          <w:sz w:val="18"/>
          <w:szCs w:val="20"/>
        </w:rPr>
        <w:t>Mali Yöneticinin Unvanı</w:t>
      </w:r>
    </w:p>
    <w:p w:rsidR="00F14597" w:rsidRPr="008C348E" w:rsidRDefault="00F14597" w:rsidP="00434DAB">
      <w:pPr>
        <w:rPr>
          <w:rFonts w:ascii="Arial" w:hAnsi="Arial" w:cs="Arial"/>
          <w:sz w:val="18"/>
          <w:szCs w:val="20"/>
        </w:rPr>
      </w:pPr>
      <w:r w:rsidRPr="008C348E">
        <w:rPr>
          <w:rFonts w:ascii="Arial" w:hAnsi="Arial" w:cs="Arial"/>
          <w:sz w:val="18"/>
          <w:szCs w:val="20"/>
        </w:rPr>
        <w:t>Mali Yöneticinin İrtibat Telefonu</w:t>
      </w:r>
    </w:p>
    <w:p w:rsidR="00F14597" w:rsidRPr="008C348E" w:rsidRDefault="00F14597" w:rsidP="00434DAB">
      <w:pPr>
        <w:rPr>
          <w:rFonts w:ascii="Arial" w:hAnsi="Arial" w:cs="Arial"/>
          <w:sz w:val="18"/>
          <w:szCs w:val="20"/>
        </w:rPr>
      </w:pPr>
      <w:r w:rsidRPr="008C348E">
        <w:rPr>
          <w:rFonts w:ascii="Arial" w:hAnsi="Arial" w:cs="Arial"/>
          <w:sz w:val="18"/>
          <w:szCs w:val="20"/>
        </w:rPr>
        <w:t>Mali Yöneticinin E-posta Adresi</w:t>
      </w:r>
    </w:p>
    <w:p w:rsidR="00F14597" w:rsidRPr="000A0933" w:rsidRDefault="00F14597" w:rsidP="00F14597">
      <w:pPr>
        <w:rPr>
          <w:rFonts w:ascii="Arial" w:hAnsi="Arial" w:cs="Arial"/>
          <w:sz w:val="20"/>
          <w:szCs w:val="20"/>
        </w:rPr>
      </w:pPr>
      <w:r w:rsidRPr="000A0933">
        <w:rPr>
          <w:rFonts w:ascii="Arial" w:hAnsi="Arial" w:cs="Arial"/>
          <w:sz w:val="20"/>
          <w:szCs w:val="20"/>
        </w:rPr>
        <w:t xml:space="preserve">       </w:t>
      </w:r>
    </w:p>
    <w:p w:rsidR="00F14597" w:rsidRPr="008C348E" w:rsidRDefault="00F14597" w:rsidP="00F14597">
      <w:pPr>
        <w:rPr>
          <w:rFonts w:ascii="Arial" w:hAnsi="Arial" w:cs="Arial"/>
          <w:b/>
          <w:sz w:val="18"/>
          <w:szCs w:val="20"/>
        </w:rPr>
      </w:pPr>
      <w:r w:rsidRPr="008C348E">
        <w:rPr>
          <w:rFonts w:ascii="Arial" w:hAnsi="Arial" w:cs="Arial"/>
          <w:b/>
          <w:sz w:val="18"/>
          <w:szCs w:val="20"/>
        </w:rPr>
        <w:t>GENEL BİLGİLER</w:t>
      </w:r>
    </w:p>
    <w:p w:rsidR="00F14597" w:rsidRPr="008C348E" w:rsidRDefault="00F14597" w:rsidP="00F14597">
      <w:pPr>
        <w:rPr>
          <w:rFonts w:ascii="Arial" w:hAnsi="Arial" w:cs="Arial"/>
          <w:sz w:val="18"/>
          <w:szCs w:val="20"/>
        </w:rPr>
      </w:pPr>
      <w:r w:rsidRPr="008C348E">
        <w:rPr>
          <w:rFonts w:ascii="Arial" w:hAnsi="Arial" w:cs="Arial"/>
          <w:sz w:val="18"/>
          <w:szCs w:val="20"/>
        </w:rPr>
        <w:t>Kuruluş ve Amaçlar</w:t>
      </w:r>
    </w:p>
    <w:p w:rsidR="00F14597" w:rsidRPr="008C348E" w:rsidRDefault="00F14597" w:rsidP="00F14597">
      <w:pPr>
        <w:rPr>
          <w:rFonts w:ascii="Arial" w:hAnsi="Arial" w:cs="Arial"/>
          <w:sz w:val="18"/>
          <w:szCs w:val="20"/>
        </w:rPr>
      </w:pPr>
      <w:r w:rsidRPr="008C348E">
        <w:rPr>
          <w:rFonts w:ascii="Arial" w:hAnsi="Arial" w:cs="Arial"/>
          <w:sz w:val="18"/>
          <w:szCs w:val="20"/>
        </w:rPr>
        <w:t>Yönetim Yapısı</w:t>
      </w:r>
    </w:p>
    <w:p w:rsidR="00F14597" w:rsidRPr="008C348E" w:rsidRDefault="00F14597" w:rsidP="00F14597">
      <w:pPr>
        <w:rPr>
          <w:rFonts w:ascii="Arial" w:hAnsi="Arial" w:cs="Arial"/>
          <w:sz w:val="18"/>
          <w:szCs w:val="20"/>
        </w:rPr>
      </w:pPr>
      <w:r w:rsidRPr="008C348E">
        <w:rPr>
          <w:rFonts w:ascii="Arial" w:hAnsi="Arial" w:cs="Arial"/>
          <w:sz w:val="18"/>
          <w:szCs w:val="20"/>
        </w:rPr>
        <w:t xml:space="preserve">Emeklilik Faydası ve Varsa Diğer Faydalar (Faydanın hesaplanış Şekli-Formülü ve </w:t>
      </w:r>
      <w:proofErr w:type="spellStart"/>
      <w:r w:rsidRPr="008C348E">
        <w:rPr>
          <w:rFonts w:ascii="Arial" w:hAnsi="Arial" w:cs="Arial"/>
          <w:sz w:val="18"/>
          <w:szCs w:val="20"/>
        </w:rPr>
        <w:t>Hakediş</w:t>
      </w:r>
      <w:proofErr w:type="spellEnd"/>
      <w:r w:rsidRPr="008C348E">
        <w:rPr>
          <w:rFonts w:ascii="Arial" w:hAnsi="Arial" w:cs="Arial"/>
          <w:sz w:val="18"/>
          <w:szCs w:val="20"/>
        </w:rPr>
        <w:t xml:space="preserve"> Koşulları)</w:t>
      </w:r>
    </w:p>
    <w:p w:rsidR="008C348E" w:rsidRDefault="00F14597" w:rsidP="00F14597">
      <w:pPr>
        <w:rPr>
          <w:rFonts w:ascii="Arial" w:hAnsi="Arial" w:cs="Arial"/>
          <w:sz w:val="18"/>
          <w:szCs w:val="20"/>
        </w:rPr>
      </w:pPr>
      <w:r w:rsidRPr="008C348E">
        <w:rPr>
          <w:rFonts w:ascii="Arial" w:hAnsi="Arial" w:cs="Arial"/>
          <w:sz w:val="18"/>
          <w:szCs w:val="20"/>
        </w:rPr>
        <w:t xml:space="preserve">Hizmet Sunucusu Yeni Üye Girişine Açık </w:t>
      </w:r>
      <w:r w:rsidR="008C348E">
        <w:rPr>
          <w:rFonts w:ascii="Arial" w:hAnsi="Arial" w:cs="Arial"/>
          <w:sz w:val="18"/>
          <w:szCs w:val="20"/>
        </w:rPr>
        <w:t>Olup Olmadığı Bilgisi</w:t>
      </w:r>
    </w:p>
    <w:p w:rsidR="00F14597" w:rsidRPr="008C348E" w:rsidRDefault="00F14597" w:rsidP="00F14597">
      <w:pPr>
        <w:rPr>
          <w:rFonts w:ascii="Arial" w:hAnsi="Arial" w:cs="Arial"/>
          <w:sz w:val="18"/>
          <w:szCs w:val="20"/>
        </w:rPr>
      </w:pPr>
      <w:r w:rsidRPr="008C348E">
        <w:rPr>
          <w:rFonts w:ascii="Arial" w:hAnsi="Arial" w:cs="Arial"/>
          <w:sz w:val="18"/>
          <w:szCs w:val="20"/>
        </w:rPr>
        <w:t>Hizmet Sunucusuna Üyelik Bütün Çalışanlar</w:t>
      </w:r>
      <w:r w:rsidR="008C348E">
        <w:rPr>
          <w:rFonts w:ascii="Arial" w:hAnsi="Arial" w:cs="Arial"/>
          <w:sz w:val="18"/>
          <w:szCs w:val="20"/>
        </w:rPr>
        <w:t xml:space="preserve"> </w:t>
      </w:r>
      <w:r w:rsidRPr="008C348E">
        <w:rPr>
          <w:rFonts w:ascii="Arial" w:hAnsi="Arial" w:cs="Arial"/>
          <w:sz w:val="18"/>
          <w:szCs w:val="20"/>
        </w:rPr>
        <w:t xml:space="preserve">İçin Zorunlu </w:t>
      </w:r>
      <w:r w:rsidR="008C348E">
        <w:rPr>
          <w:rFonts w:ascii="Arial" w:hAnsi="Arial" w:cs="Arial"/>
          <w:sz w:val="18"/>
          <w:szCs w:val="20"/>
        </w:rPr>
        <w:t>Olup Olmadığı</w:t>
      </w:r>
      <w:r w:rsidR="00F01DB3">
        <w:rPr>
          <w:rFonts w:ascii="Arial" w:hAnsi="Arial" w:cs="Arial"/>
          <w:sz w:val="18"/>
          <w:szCs w:val="20"/>
        </w:rPr>
        <w:t xml:space="preserve"> Bilgisi</w:t>
      </w:r>
    </w:p>
    <w:p w:rsidR="00F14597" w:rsidRPr="009D7353" w:rsidRDefault="00F14597" w:rsidP="009D7353">
      <w:pPr>
        <w:rPr>
          <w:rFonts w:ascii="Arial" w:hAnsi="Arial" w:cs="Arial"/>
          <w:sz w:val="18"/>
          <w:szCs w:val="20"/>
        </w:rPr>
      </w:pPr>
      <w:r w:rsidRPr="008C348E">
        <w:rPr>
          <w:rFonts w:ascii="Arial" w:hAnsi="Arial" w:cs="Arial"/>
          <w:sz w:val="18"/>
          <w:szCs w:val="20"/>
        </w:rPr>
        <w:t>İşveren/Spons</w:t>
      </w:r>
      <w:r w:rsidR="008C348E">
        <w:rPr>
          <w:rFonts w:ascii="Arial" w:hAnsi="Arial" w:cs="Arial"/>
          <w:sz w:val="18"/>
          <w:szCs w:val="20"/>
        </w:rPr>
        <w:t>or Kuruluş Katkısı Bulunup Bulunmadığı</w:t>
      </w:r>
      <w:r w:rsidR="00F01DB3">
        <w:rPr>
          <w:rFonts w:ascii="Arial" w:hAnsi="Arial" w:cs="Arial"/>
          <w:sz w:val="18"/>
          <w:szCs w:val="20"/>
        </w:rPr>
        <w:t xml:space="preserve"> Bilgisi</w:t>
      </w:r>
    </w:p>
    <w:p w:rsidR="002010DE" w:rsidRDefault="002010DE" w:rsidP="00F14597">
      <w:pPr>
        <w:ind w:left="180" w:firstLine="360"/>
        <w:jc w:val="both"/>
        <w:rPr>
          <w:b/>
          <w:sz w:val="20"/>
          <w:szCs w:val="20"/>
        </w:rPr>
      </w:pPr>
    </w:p>
    <w:p w:rsidR="00F14597" w:rsidRPr="008C348E" w:rsidRDefault="00F14597" w:rsidP="003A3F8E">
      <w:pPr>
        <w:jc w:val="both"/>
        <w:rPr>
          <w:rFonts w:ascii="Arial" w:hAnsi="Arial" w:cs="Arial"/>
          <w:b/>
          <w:sz w:val="18"/>
          <w:szCs w:val="20"/>
        </w:rPr>
      </w:pPr>
      <w:r w:rsidRPr="008C348E">
        <w:rPr>
          <w:rFonts w:ascii="Arial" w:hAnsi="Arial" w:cs="Arial"/>
          <w:b/>
          <w:sz w:val="18"/>
          <w:szCs w:val="20"/>
        </w:rPr>
        <w:t>V</w:t>
      </w:r>
      <w:r w:rsidR="003A3F8E" w:rsidRPr="008C348E">
        <w:rPr>
          <w:rFonts w:ascii="Arial" w:hAnsi="Arial" w:cs="Arial"/>
          <w:b/>
          <w:sz w:val="18"/>
          <w:szCs w:val="20"/>
        </w:rPr>
        <w:t xml:space="preserve">ERİ </w:t>
      </w:r>
      <w:r w:rsidRPr="008C348E">
        <w:rPr>
          <w:rFonts w:ascii="Arial" w:hAnsi="Arial" w:cs="Arial"/>
          <w:b/>
          <w:sz w:val="18"/>
          <w:szCs w:val="20"/>
        </w:rPr>
        <w:t>SETİ 1 (Genel Mali Veriler)</w:t>
      </w:r>
    </w:p>
    <w:p w:rsidR="00F14597" w:rsidRPr="008C348E" w:rsidRDefault="00F14597" w:rsidP="003A3F8E">
      <w:pPr>
        <w:suppressAutoHyphens/>
        <w:rPr>
          <w:rFonts w:ascii="Arial" w:hAnsi="Arial" w:cs="Arial"/>
          <w:b/>
          <w:sz w:val="18"/>
          <w:szCs w:val="20"/>
        </w:rPr>
      </w:pPr>
      <w:r w:rsidRPr="008C348E">
        <w:rPr>
          <w:rFonts w:ascii="Arial" w:hAnsi="Arial" w:cs="Arial"/>
          <w:b/>
          <w:sz w:val="18"/>
          <w:szCs w:val="20"/>
        </w:rPr>
        <w:t>Varlıklar</w:t>
      </w:r>
    </w:p>
    <w:p w:rsidR="00F14597" w:rsidRPr="008C348E" w:rsidRDefault="00F14597" w:rsidP="003A3F8E">
      <w:pPr>
        <w:suppressAutoHyphens/>
        <w:rPr>
          <w:rFonts w:ascii="Arial" w:hAnsi="Arial" w:cs="Arial"/>
          <w:sz w:val="18"/>
          <w:szCs w:val="20"/>
        </w:rPr>
      </w:pPr>
      <w:r w:rsidRPr="008C348E">
        <w:rPr>
          <w:rFonts w:ascii="Arial" w:hAnsi="Arial" w:cs="Arial"/>
          <w:sz w:val="18"/>
          <w:szCs w:val="20"/>
        </w:rPr>
        <w:t>Hazır - Menkul Kıymetler (TL)</w:t>
      </w:r>
    </w:p>
    <w:p w:rsidR="00F14597" w:rsidRPr="008C348E" w:rsidRDefault="00F14597" w:rsidP="003A3F8E">
      <w:pPr>
        <w:suppressAutoHyphens/>
        <w:rPr>
          <w:rFonts w:ascii="Arial" w:hAnsi="Arial" w:cs="Arial"/>
          <w:sz w:val="18"/>
          <w:szCs w:val="20"/>
        </w:rPr>
      </w:pPr>
      <w:r w:rsidRPr="008C348E">
        <w:rPr>
          <w:rFonts w:ascii="Arial" w:hAnsi="Arial" w:cs="Arial"/>
          <w:sz w:val="18"/>
          <w:szCs w:val="20"/>
        </w:rPr>
        <w:t xml:space="preserve">        Banka Hesapları (TL)</w:t>
      </w:r>
    </w:p>
    <w:p w:rsidR="00F14597" w:rsidRPr="008C348E" w:rsidRDefault="00F14597" w:rsidP="003A3F8E">
      <w:pPr>
        <w:suppressAutoHyphens/>
        <w:rPr>
          <w:rFonts w:ascii="Arial" w:hAnsi="Arial" w:cs="Arial"/>
          <w:i/>
          <w:sz w:val="18"/>
          <w:szCs w:val="20"/>
        </w:rPr>
      </w:pPr>
      <w:r w:rsidRPr="008C348E">
        <w:rPr>
          <w:rFonts w:ascii="Arial" w:hAnsi="Arial" w:cs="Arial"/>
          <w:b/>
          <w:sz w:val="18"/>
          <w:szCs w:val="20"/>
        </w:rPr>
        <w:t xml:space="preserve">              </w:t>
      </w:r>
      <w:r w:rsidRPr="008C348E">
        <w:rPr>
          <w:rFonts w:ascii="Arial" w:hAnsi="Arial" w:cs="Arial"/>
          <w:i/>
          <w:sz w:val="18"/>
          <w:szCs w:val="20"/>
        </w:rPr>
        <w:t xml:space="preserve">Vadeli </w:t>
      </w:r>
      <w:r w:rsidRPr="008C348E">
        <w:rPr>
          <w:rFonts w:ascii="Arial" w:hAnsi="Arial" w:cs="Arial"/>
          <w:sz w:val="18"/>
          <w:szCs w:val="20"/>
        </w:rPr>
        <w:t>(TL)</w:t>
      </w:r>
    </w:p>
    <w:p w:rsidR="00F14597" w:rsidRPr="008C348E" w:rsidRDefault="00F14597" w:rsidP="003A3F8E">
      <w:pPr>
        <w:suppressAutoHyphens/>
        <w:rPr>
          <w:rFonts w:ascii="Arial" w:hAnsi="Arial" w:cs="Arial"/>
          <w:i/>
          <w:sz w:val="18"/>
          <w:szCs w:val="20"/>
        </w:rPr>
      </w:pPr>
      <w:r w:rsidRPr="008C348E">
        <w:rPr>
          <w:rFonts w:ascii="Arial" w:hAnsi="Arial" w:cs="Arial"/>
          <w:i/>
          <w:sz w:val="18"/>
          <w:szCs w:val="20"/>
        </w:rPr>
        <w:t xml:space="preserve">              Vadesiz </w:t>
      </w:r>
      <w:r w:rsidRPr="008C348E">
        <w:rPr>
          <w:rFonts w:ascii="Arial" w:hAnsi="Arial" w:cs="Arial"/>
          <w:sz w:val="18"/>
          <w:szCs w:val="20"/>
        </w:rPr>
        <w:t>(TL)</w:t>
      </w:r>
    </w:p>
    <w:p w:rsidR="00F14597" w:rsidRPr="008C348E" w:rsidRDefault="00F14597" w:rsidP="003A3F8E">
      <w:pPr>
        <w:suppressAutoHyphens/>
        <w:rPr>
          <w:rFonts w:ascii="Arial" w:hAnsi="Arial" w:cs="Arial"/>
          <w:sz w:val="18"/>
          <w:szCs w:val="20"/>
        </w:rPr>
      </w:pPr>
      <w:r w:rsidRPr="008C348E">
        <w:rPr>
          <w:rFonts w:ascii="Arial" w:hAnsi="Arial" w:cs="Arial"/>
          <w:b/>
          <w:sz w:val="18"/>
          <w:szCs w:val="20"/>
        </w:rPr>
        <w:t xml:space="preserve">         </w:t>
      </w:r>
      <w:r w:rsidRPr="008C348E">
        <w:rPr>
          <w:rFonts w:ascii="Arial" w:hAnsi="Arial" w:cs="Arial"/>
          <w:sz w:val="18"/>
          <w:szCs w:val="20"/>
        </w:rPr>
        <w:t>Çek (TL)</w:t>
      </w:r>
    </w:p>
    <w:p w:rsidR="00F14597" w:rsidRPr="008C348E" w:rsidRDefault="00F14597" w:rsidP="003A3F8E">
      <w:pPr>
        <w:suppressAutoHyphens/>
        <w:rPr>
          <w:rFonts w:ascii="Arial" w:hAnsi="Arial" w:cs="Arial"/>
          <w:sz w:val="18"/>
          <w:szCs w:val="20"/>
        </w:rPr>
      </w:pPr>
      <w:r w:rsidRPr="008C348E">
        <w:rPr>
          <w:rFonts w:ascii="Arial" w:hAnsi="Arial" w:cs="Arial"/>
          <w:sz w:val="18"/>
          <w:szCs w:val="20"/>
        </w:rPr>
        <w:t xml:space="preserve">         Tahvil (TL)</w:t>
      </w:r>
    </w:p>
    <w:p w:rsidR="00F14597" w:rsidRPr="008C348E" w:rsidRDefault="00F14597" w:rsidP="003A3F8E">
      <w:pPr>
        <w:suppressAutoHyphens/>
        <w:rPr>
          <w:rFonts w:ascii="Arial" w:hAnsi="Arial" w:cs="Arial"/>
          <w:sz w:val="18"/>
          <w:szCs w:val="20"/>
        </w:rPr>
      </w:pPr>
      <w:r w:rsidRPr="008C348E">
        <w:rPr>
          <w:rFonts w:ascii="Arial" w:hAnsi="Arial" w:cs="Arial"/>
          <w:sz w:val="18"/>
          <w:szCs w:val="20"/>
        </w:rPr>
        <w:t xml:space="preserve">         Bono (TL)</w:t>
      </w:r>
    </w:p>
    <w:p w:rsidR="00F14597" w:rsidRPr="008C348E" w:rsidRDefault="00F14597" w:rsidP="003A3F8E">
      <w:pPr>
        <w:suppressAutoHyphens/>
        <w:rPr>
          <w:rFonts w:ascii="Arial" w:hAnsi="Arial" w:cs="Arial"/>
          <w:sz w:val="18"/>
          <w:szCs w:val="20"/>
        </w:rPr>
      </w:pPr>
      <w:r w:rsidRPr="008C348E">
        <w:rPr>
          <w:rFonts w:ascii="Arial" w:hAnsi="Arial" w:cs="Arial"/>
          <w:sz w:val="18"/>
          <w:szCs w:val="20"/>
        </w:rPr>
        <w:t xml:space="preserve">         Nakit (TL)</w:t>
      </w:r>
    </w:p>
    <w:p w:rsidR="00F14597" w:rsidRPr="008C348E" w:rsidRDefault="00F14597" w:rsidP="003A3F8E">
      <w:pPr>
        <w:suppressAutoHyphens/>
        <w:rPr>
          <w:rFonts w:ascii="Arial" w:hAnsi="Arial" w:cs="Arial"/>
          <w:sz w:val="18"/>
          <w:szCs w:val="20"/>
        </w:rPr>
      </w:pPr>
      <w:r w:rsidRPr="008C348E">
        <w:rPr>
          <w:rFonts w:ascii="Arial" w:hAnsi="Arial" w:cs="Arial"/>
          <w:sz w:val="18"/>
          <w:szCs w:val="20"/>
        </w:rPr>
        <w:t xml:space="preserve">         Hisse Senedi (TL)</w:t>
      </w:r>
    </w:p>
    <w:p w:rsidR="00F14597" w:rsidRPr="008C348E" w:rsidRDefault="00F14597" w:rsidP="003A3F8E">
      <w:pPr>
        <w:suppressAutoHyphens/>
        <w:rPr>
          <w:rFonts w:ascii="Arial" w:hAnsi="Arial" w:cs="Arial"/>
          <w:sz w:val="18"/>
          <w:szCs w:val="20"/>
        </w:rPr>
      </w:pPr>
      <w:r w:rsidRPr="008C348E">
        <w:rPr>
          <w:rFonts w:ascii="Arial" w:hAnsi="Arial" w:cs="Arial"/>
          <w:sz w:val="18"/>
          <w:szCs w:val="20"/>
        </w:rPr>
        <w:t xml:space="preserve">         Diğer (TL)</w:t>
      </w:r>
    </w:p>
    <w:p w:rsidR="00F14597" w:rsidRPr="008C348E" w:rsidRDefault="00F14597" w:rsidP="003A3F8E">
      <w:pPr>
        <w:suppressAutoHyphens/>
        <w:rPr>
          <w:rFonts w:ascii="Arial" w:hAnsi="Arial" w:cs="Arial"/>
          <w:sz w:val="18"/>
          <w:szCs w:val="20"/>
        </w:rPr>
      </w:pPr>
      <w:r w:rsidRPr="008C348E">
        <w:rPr>
          <w:rFonts w:ascii="Arial" w:hAnsi="Arial" w:cs="Arial"/>
          <w:sz w:val="18"/>
          <w:szCs w:val="20"/>
        </w:rPr>
        <w:t>İştirakler (TL)</w:t>
      </w:r>
    </w:p>
    <w:p w:rsidR="00F14597" w:rsidRPr="008C348E" w:rsidRDefault="00F14597" w:rsidP="003A3F8E">
      <w:pPr>
        <w:suppressAutoHyphens/>
        <w:rPr>
          <w:rFonts w:ascii="Arial" w:hAnsi="Arial" w:cs="Arial"/>
          <w:sz w:val="18"/>
          <w:szCs w:val="20"/>
        </w:rPr>
      </w:pPr>
      <w:r w:rsidRPr="008C348E">
        <w:rPr>
          <w:rFonts w:ascii="Arial" w:hAnsi="Arial" w:cs="Arial"/>
          <w:sz w:val="18"/>
          <w:szCs w:val="20"/>
        </w:rPr>
        <w:t>Gayrimenkuller (TL)</w:t>
      </w:r>
    </w:p>
    <w:p w:rsidR="00F14597" w:rsidRPr="008C348E" w:rsidRDefault="00F14597" w:rsidP="003A3F8E">
      <w:pPr>
        <w:suppressAutoHyphens/>
        <w:rPr>
          <w:rFonts w:ascii="Arial" w:hAnsi="Arial" w:cs="Arial"/>
          <w:sz w:val="18"/>
          <w:szCs w:val="20"/>
        </w:rPr>
      </w:pPr>
      <w:r w:rsidRPr="008C348E">
        <w:rPr>
          <w:rFonts w:ascii="Arial" w:hAnsi="Arial" w:cs="Arial"/>
          <w:sz w:val="18"/>
          <w:szCs w:val="20"/>
        </w:rPr>
        <w:t>Üyelerden ve Diğer Kuruluşlardan Alacaklar (TL)</w:t>
      </w:r>
    </w:p>
    <w:p w:rsidR="00F14597" w:rsidRPr="008C348E" w:rsidRDefault="00F14597" w:rsidP="003A3F8E">
      <w:pPr>
        <w:suppressAutoHyphens/>
        <w:rPr>
          <w:rFonts w:ascii="Arial" w:hAnsi="Arial" w:cs="Arial"/>
          <w:sz w:val="18"/>
          <w:szCs w:val="20"/>
        </w:rPr>
      </w:pPr>
      <w:r w:rsidRPr="008C348E">
        <w:rPr>
          <w:rFonts w:ascii="Arial" w:hAnsi="Arial" w:cs="Arial"/>
          <w:sz w:val="18"/>
          <w:szCs w:val="20"/>
        </w:rPr>
        <w:t>Diğer Varlıklar (TL)</w:t>
      </w:r>
    </w:p>
    <w:p w:rsidR="00F14597" w:rsidRPr="008C348E" w:rsidRDefault="00F14597" w:rsidP="003A3F8E">
      <w:pPr>
        <w:suppressAutoHyphens/>
        <w:rPr>
          <w:rFonts w:ascii="Arial" w:hAnsi="Arial" w:cs="Arial"/>
          <w:b/>
          <w:sz w:val="18"/>
          <w:szCs w:val="20"/>
        </w:rPr>
      </w:pPr>
      <w:r w:rsidRPr="008C348E">
        <w:rPr>
          <w:rFonts w:ascii="Arial" w:hAnsi="Arial" w:cs="Arial"/>
          <w:b/>
          <w:sz w:val="18"/>
          <w:szCs w:val="20"/>
        </w:rPr>
        <w:t>Gelirler</w:t>
      </w:r>
    </w:p>
    <w:p w:rsidR="00F14597" w:rsidRPr="008C348E" w:rsidRDefault="00F14597" w:rsidP="003A3F8E">
      <w:pPr>
        <w:suppressAutoHyphens/>
        <w:rPr>
          <w:rFonts w:ascii="Arial" w:hAnsi="Arial" w:cs="Arial"/>
          <w:sz w:val="18"/>
          <w:szCs w:val="20"/>
        </w:rPr>
      </w:pPr>
      <w:r w:rsidRPr="008C348E">
        <w:rPr>
          <w:rFonts w:ascii="Arial" w:hAnsi="Arial" w:cs="Arial"/>
          <w:sz w:val="18"/>
          <w:szCs w:val="20"/>
        </w:rPr>
        <w:t>Üye/Çalışan Katkı Gelirleri (TL)</w:t>
      </w:r>
    </w:p>
    <w:p w:rsidR="00F14597" w:rsidRPr="008C348E" w:rsidRDefault="00F14597" w:rsidP="003A3F8E">
      <w:pPr>
        <w:suppressAutoHyphens/>
        <w:rPr>
          <w:rFonts w:ascii="Arial" w:hAnsi="Arial" w:cs="Arial"/>
          <w:sz w:val="18"/>
          <w:szCs w:val="20"/>
        </w:rPr>
      </w:pPr>
      <w:r w:rsidRPr="008C348E">
        <w:rPr>
          <w:rFonts w:ascii="Arial" w:hAnsi="Arial" w:cs="Arial"/>
          <w:sz w:val="18"/>
          <w:szCs w:val="20"/>
        </w:rPr>
        <w:t>Hizmet Sunucusu/İşveren Katkı Gelirleri (TL)</w:t>
      </w:r>
    </w:p>
    <w:p w:rsidR="00F14597" w:rsidRPr="008C348E" w:rsidRDefault="00F14597" w:rsidP="003A3F8E">
      <w:pPr>
        <w:suppressAutoHyphens/>
        <w:rPr>
          <w:rFonts w:ascii="Arial" w:hAnsi="Arial" w:cs="Arial"/>
          <w:sz w:val="18"/>
          <w:szCs w:val="20"/>
        </w:rPr>
      </w:pPr>
      <w:r w:rsidRPr="008C348E">
        <w:rPr>
          <w:rFonts w:ascii="Arial" w:hAnsi="Arial" w:cs="Arial"/>
          <w:sz w:val="18"/>
          <w:szCs w:val="20"/>
        </w:rPr>
        <w:t>Menkul Kıymetlerden Yatırım Gelirleri Toplam Tutarı (TL)</w:t>
      </w:r>
    </w:p>
    <w:p w:rsidR="00F14597" w:rsidRPr="008C348E" w:rsidRDefault="00F14597" w:rsidP="003A3F8E">
      <w:pPr>
        <w:suppressAutoHyphens/>
        <w:rPr>
          <w:rFonts w:ascii="Arial" w:hAnsi="Arial" w:cs="Arial"/>
          <w:sz w:val="18"/>
          <w:szCs w:val="20"/>
        </w:rPr>
      </w:pPr>
      <w:r w:rsidRPr="008C348E">
        <w:rPr>
          <w:rFonts w:ascii="Arial" w:hAnsi="Arial" w:cs="Arial"/>
          <w:sz w:val="18"/>
          <w:szCs w:val="20"/>
        </w:rPr>
        <w:t>Yatırım Getirisi Oranı (%)</w:t>
      </w:r>
    </w:p>
    <w:p w:rsidR="00F14597" w:rsidRPr="008C348E" w:rsidRDefault="00F14597" w:rsidP="003A3F8E">
      <w:pPr>
        <w:suppressAutoHyphens/>
        <w:rPr>
          <w:rFonts w:ascii="Arial" w:hAnsi="Arial" w:cs="Arial"/>
          <w:sz w:val="18"/>
          <w:szCs w:val="20"/>
        </w:rPr>
      </w:pPr>
      <w:r w:rsidRPr="008C348E">
        <w:rPr>
          <w:rFonts w:ascii="Arial" w:hAnsi="Arial" w:cs="Arial"/>
          <w:sz w:val="18"/>
          <w:szCs w:val="20"/>
        </w:rPr>
        <w:t>Gayrimenkul Gelirleri (TL)</w:t>
      </w:r>
    </w:p>
    <w:p w:rsidR="00F14597" w:rsidRPr="008C348E" w:rsidRDefault="00F14597" w:rsidP="003A3F8E">
      <w:pPr>
        <w:suppressAutoHyphens/>
        <w:rPr>
          <w:rFonts w:ascii="Arial" w:hAnsi="Arial" w:cs="Arial"/>
          <w:i/>
          <w:sz w:val="18"/>
          <w:szCs w:val="20"/>
        </w:rPr>
      </w:pPr>
      <w:r w:rsidRPr="008C348E">
        <w:rPr>
          <w:rFonts w:ascii="Arial" w:hAnsi="Arial" w:cs="Arial"/>
          <w:sz w:val="18"/>
          <w:szCs w:val="20"/>
        </w:rPr>
        <w:t xml:space="preserve">    </w:t>
      </w:r>
      <w:r w:rsidR="003A3F8E" w:rsidRPr="008C348E">
        <w:rPr>
          <w:rFonts w:ascii="Arial" w:hAnsi="Arial" w:cs="Arial"/>
          <w:sz w:val="18"/>
          <w:szCs w:val="20"/>
        </w:rPr>
        <w:t xml:space="preserve"> </w:t>
      </w:r>
      <w:r w:rsidRPr="008C348E">
        <w:rPr>
          <w:rFonts w:ascii="Arial" w:hAnsi="Arial" w:cs="Arial"/>
          <w:i/>
          <w:sz w:val="18"/>
          <w:szCs w:val="20"/>
        </w:rPr>
        <w:t>Gayrimenkul Kira Gelirleri (TL)</w:t>
      </w:r>
    </w:p>
    <w:p w:rsidR="00F14597" w:rsidRPr="008C348E" w:rsidRDefault="00F14597" w:rsidP="003A3F8E">
      <w:pPr>
        <w:suppressAutoHyphens/>
        <w:rPr>
          <w:rFonts w:ascii="Arial" w:hAnsi="Arial" w:cs="Arial"/>
          <w:i/>
          <w:sz w:val="18"/>
          <w:szCs w:val="20"/>
        </w:rPr>
      </w:pPr>
      <w:r w:rsidRPr="008C348E">
        <w:rPr>
          <w:rFonts w:ascii="Arial" w:hAnsi="Arial" w:cs="Arial"/>
          <w:i/>
          <w:sz w:val="18"/>
          <w:szCs w:val="20"/>
        </w:rPr>
        <w:t xml:space="preserve">     Gayrimenkul Satış Gelirleri (TL)</w:t>
      </w:r>
    </w:p>
    <w:p w:rsidR="00F14597" w:rsidRPr="008C348E" w:rsidRDefault="00F14597" w:rsidP="003A3F8E">
      <w:pPr>
        <w:suppressAutoHyphens/>
        <w:rPr>
          <w:rFonts w:ascii="Arial" w:hAnsi="Arial" w:cs="Arial"/>
          <w:i/>
          <w:sz w:val="18"/>
          <w:szCs w:val="20"/>
        </w:rPr>
      </w:pPr>
      <w:r w:rsidRPr="008C348E">
        <w:rPr>
          <w:rFonts w:ascii="Arial" w:hAnsi="Arial" w:cs="Arial"/>
          <w:i/>
          <w:sz w:val="18"/>
          <w:szCs w:val="20"/>
        </w:rPr>
        <w:t xml:space="preserve">     Gayrimenkul Yeniden Değerleme Gelirleri (TL)</w:t>
      </w:r>
    </w:p>
    <w:p w:rsidR="00F14597" w:rsidRPr="008C348E" w:rsidRDefault="00F14597" w:rsidP="003A3F8E">
      <w:pPr>
        <w:suppressAutoHyphens/>
        <w:rPr>
          <w:rFonts w:ascii="Arial" w:hAnsi="Arial" w:cs="Arial"/>
          <w:sz w:val="18"/>
          <w:szCs w:val="20"/>
        </w:rPr>
      </w:pPr>
      <w:r w:rsidRPr="008C348E">
        <w:rPr>
          <w:rFonts w:ascii="Arial" w:hAnsi="Arial" w:cs="Arial"/>
          <w:sz w:val="18"/>
          <w:szCs w:val="20"/>
        </w:rPr>
        <w:t xml:space="preserve">Diğer Gelirlerin Toplam Tutarı (TL) </w:t>
      </w:r>
    </w:p>
    <w:p w:rsidR="00F14597" w:rsidRPr="008C348E" w:rsidRDefault="00F14597" w:rsidP="003A3F8E">
      <w:pPr>
        <w:suppressAutoHyphens/>
        <w:rPr>
          <w:rFonts w:ascii="Arial" w:hAnsi="Arial" w:cs="Arial"/>
          <w:b/>
          <w:sz w:val="18"/>
          <w:szCs w:val="20"/>
        </w:rPr>
      </w:pPr>
      <w:r w:rsidRPr="008C348E">
        <w:rPr>
          <w:rFonts w:ascii="Arial" w:hAnsi="Arial" w:cs="Arial"/>
          <w:b/>
          <w:sz w:val="18"/>
          <w:szCs w:val="20"/>
        </w:rPr>
        <w:t>Giderler</w:t>
      </w:r>
    </w:p>
    <w:p w:rsidR="00F14597" w:rsidRPr="008C348E" w:rsidRDefault="00F14597" w:rsidP="003A3F8E">
      <w:pPr>
        <w:suppressAutoHyphens/>
        <w:rPr>
          <w:rFonts w:ascii="Arial" w:hAnsi="Arial" w:cs="Arial"/>
          <w:sz w:val="18"/>
          <w:szCs w:val="20"/>
        </w:rPr>
      </w:pPr>
      <w:r w:rsidRPr="008C348E">
        <w:rPr>
          <w:rFonts w:ascii="Arial" w:hAnsi="Arial" w:cs="Arial"/>
          <w:sz w:val="18"/>
          <w:szCs w:val="20"/>
        </w:rPr>
        <w:t>Üyelere Ödenen Faydaların Toplam Tutarı (TL)</w:t>
      </w:r>
    </w:p>
    <w:p w:rsidR="00F14597" w:rsidRPr="008C348E" w:rsidRDefault="00F14597" w:rsidP="003A3F8E">
      <w:pPr>
        <w:suppressAutoHyphens/>
        <w:rPr>
          <w:rFonts w:ascii="Arial" w:hAnsi="Arial" w:cs="Arial"/>
          <w:sz w:val="18"/>
          <w:szCs w:val="20"/>
        </w:rPr>
      </w:pPr>
      <w:r w:rsidRPr="008C348E">
        <w:rPr>
          <w:rFonts w:ascii="Arial" w:hAnsi="Arial" w:cs="Arial"/>
          <w:sz w:val="18"/>
          <w:szCs w:val="20"/>
        </w:rPr>
        <w:t xml:space="preserve">Genel Yönetim Giderleri (TL) </w:t>
      </w:r>
    </w:p>
    <w:p w:rsidR="003A3F8E" w:rsidRPr="008C348E" w:rsidRDefault="00F14597" w:rsidP="003A3F8E">
      <w:pPr>
        <w:suppressAutoHyphens/>
        <w:rPr>
          <w:rFonts w:ascii="Arial" w:hAnsi="Arial" w:cs="Arial"/>
          <w:b/>
          <w:sz w:val="18"/>
          <w:szCs w:val="20"/>
        </w:rPr>
      </w:pPr>
      <w:r w:rsidRPr="008C348E">
        <w:rPr>
          <w:rFonts w:ascii="Arial" w:hAnsi="Arial" w:cs="Arial"/>
          <w:sz w:val="18"/>
          <w:szCs w:val="20"/>
        </w:rPr>
        <w:t>Diğer Giderler (TL)</w:t>
      </w:r>
    </w:p>
    <w:p w:rsidR="003A3F8E" w:rsidRDefault="003A3F8E" w:rsidP="003A3F8E">
      <w:pPr>
        <w:suppressAutoHyphens/>
        <w:rPr>
          <w:rFonts w:ascii="Arial" w:hAnsi="Arial" w:cs="Arial"/>
          <w:b/>
          <w:sz w:val="20"/>
          <w:szCs w:val="20"/>
        </w:rPr>
      </w:pPr>
    </w:p>
    <w:p w:rsidR="00F14597" w:rsidRPr="007B6E2A" w:rsidRDefault="00F14597" w:rsidP="003A3F8E">
      <w:pPr>
        <w:suppressAutoHyphens/>
        <w:rPr>
          <w:rFonts w:ascii="Arial" w:hAnsi="Arial" w:cs="Arial"/>
          <w:b/>
          <w:sz w:val="18"/>
          <w:szCs w:val="20"/>
        </w:rPr>
      </w:pPr>
      <w:r w:rsidRPr="007B6E2A">
        <w:rPr>
          <w:rFonts w:ascii="Arial" w:hAnsi="Arial" w:cs="Arial"/>
          <w:b/>
          <w:sz w:val="18"/>
          <w:szCs w:val="20"/>
        </w:rPr>
        <w:lastRenderedPageBreak/>
        <w:t>VERİ SETİ 2 (Dönem İçi Üye Hareketleri)</w:t>
      </w:r>
    </w:p>
    <w:p w:rsidR="002010DE" w:rsidRPr="007B6E2A" w:rsidRDefault="00F14597" w:rsidP="002010DE">
      <w:pPr>
        <w:suppressAutoHyphens/>
        <w:rPr>
          <w:rFonts w:ascii="Arial" w:hAnsi="Arial" w:cs="Arial"/>
          <w:sz w:val="18"/>
          <w:szCs w:val="20"/>
        </w:rPr>
      </w:pPr>
      <w:r w:rsidRPr="007B6E2A">
        <w:rPr>
          <w:rFonts w:ascii="Arial" w:hAnsi="Arial" w:cs="Arial"/>
          <w:sz w:val="18"/>
          <w:szCs w:val="20"/>
        </w:rPr>
        <w:t>Pl</w:t>
      </w:r>
      <w:r w:rsidR="002010DE" w:rsidRPr="007B6E2A">
        <w:rPr>
          <w:rFonts w:ascii="Arial" w:hAnsi="Arial" w:cs="Arial"/>
          <w:sz w:val="18"/>
          <w:szCs w:val="20"/>
        </w:rPr>
        <w:t xml:space="preserve">ana </w:t>
      </w:r>
      <w:proofErr w:type="gramStart"/>
      <w:r w:rsidR="002010DE" w:rsidRPr="007B6E2A">
        <w:rPr>
          <w:rFonts w:ascii="Arial" w:hAnsi="Arial" w:cs="Arial"/>
          <w:sz w:val="18"/>
          <w:szCs w:val="20"/>
        </w:rPr>
        <w:t>Dahil</w:t>
      </w:r>
      <w:proofErr w:type="gramEnd"/>
      <w:r w:rsidR="002010DE" w:rsidRPr="007B6E2A">
        <w:rPr>
          <w:rFonts w:ascii="Arial" w:hAnsi="Arial" w:cs="Arial"/>
          <w:sz w:val="18"/>
          <w:szCs w:val="20"/>
        </w:rPr>
        <w:t xml:space="preserve"> Olan Aktif Üye Sayısı</w:t>
      </w:r>
    </w:p>
    <w:p w:rsidR="002010DE" w:rsidRPr="007B6E2A" w:rsidRDefault="00F14597" w:rsidP="002010DE">
      <w:pPr>
        <w:suppressAutoHyphens/>
        <w:rPr>
          <w:rFonts w:ascii="Arial" w:hAnsi="Arial" w:cs="Arial"/>
          <w:sz w:val="18"/>
          <w:szCs w:val="20"/>
        </w:rPr>
      </w:pPr>
      <w:r w:rsidRPr="007B6E2A">
        <w:rPr>
          <w:rFonts w:ascii="Arial" w:hAnsi="Arial" w:cs="Arial"/>
          <w:sz w:val="18"/>
          <w:szCs w:val="20"/>
        </w:rPr>
        <w:t>Pa</w:t>
      </w:r>
      <w:r w:rsidR="002010DE" w:rsidRPr="007B6E2A">
        <w:rPr>
          <w:rFonts w:ascii="Arial" w:hAnsi="Arial" w:cs="Arial"/>
          <w:sz w:val="18"/>
          <w:szCs w:val="20"/>
        </w:rPr>
        <w:t>sif Hale Geçen Aktif Üye Sayısı</w:t>
      </w:r>
    </w:p>
    <w:p w:rsidR="003A3F8E" w:rsidRPr="007B6E2A" w:rsidRDefault="00F14597" w:rsidP="002010DE">
      <w:pPr>
        <w:suppressAutoHyphens/>
        <w:rPr>
          <w:rFonts w:ascii="Arial" w:hAnsi="Arial" w:cs="Arial"/>
          <w:sz w:val="18"/>
          <w:szCs w:val="20"/>
        </w:rPr>
      </w:pPr>
      <w:r w:rsidRPr="007B6E2A">
        <w:rPr>
          <w:rFonts w:ascii="Arial" w:hAnsi="Arial" w:cs="Arial"/>
          <w:sz w:val="18"/>
          <w:szCs w:val="20"/>
        </w:rPr>
        <w:t>Emekli İkramiyesi/</w:t>
      </w:r>
      <w:r w:rsidR="003A3F8E" w:rsidRPr="007B6E2A">
        <w:rPr>
          <w:rFonts w:ascii="Arial" w:hAnsi="Arial" w:cs="Arial"/>
          <w:sz w:val="18"/>
          <w:szCs w:val="20"/>
        </w:rPr>
        <w:t>Yardımı Ödenen Aktif Üye Sayısı</w:t>
      </w:r>
    </w:p>
    <w:p w:rsidR="00F14597" w:rsidRPr="007B6E2A" w:rsidRDefault="00F14597" w:rsidP="002010DE">
      <w:pPr>
        <w:suppressAutoHyphens/>
        <w:rPr>
          <w:rFonts w:ascii="Arial" w:hAnsi="Arial" w:cs="Arial"/>
          <w:sz w:val="18"/>
          <w:szCs w:val="20"/>
        </w:rPr>
      </w:pPr>
      <w:r w:rsidRPr="007B6E2A">
        <w:rPr>
          <w:rFonts w:ascii="Arial" w:hAnsi="Arial" w:cs="Arial"/>
          <w:sz w:val="18"/>
          <w:szCs w:val="20"/>
        </w:rPr>
        <w:t>Kısmi Emekli İkramiyesi/Yardımı Ödenen Aktif Üye Sayısı</w:t>
      </w:r>
    </w:p>
    <w:p w:rsidR="00F14597" w:rsidRPr="007B6E2A" w:rsidRDefault="00F14597" w:rsidP="00F14597">
      <w:pPr>
        <w:suppressAutoHyphens/>
        <w:rPr>
          <w:rFonts w:ascii="Arial" w:hAnsi="Arial" w:cs="Arial"/>
          <w:sz w:val="18"/>
          <w:szCs w:val="20"/>
        </w:rPr>
      </w:pPr>
      <w:r w:rsidRPr="007B6E2A">
        <w:rPr>
          <w:rFonts w:ascii="Arial" w:hAnsi="Arial" w:cs="Arial"/>
          <w:sz w:val="18"/>
          <w:szCs w:val="20"/>
        </w:rPr>
        <w:t>Vefat Eden Aktif Üye Sayısı</w:t>
      </w:r>
    </w:p>
    <w:p w:rsidR="003A3F8E" w:rsidRPr="007B6E2A" w:rsidRDefault="003A3F8E" w:rsidP="00F14597">
      <w:pPr>
        <w:suppressAutoHyphens/>
        <w:rPr>
          <w:rFonts w:ascii="Arial" w:hAnsi="Arial" w:cs="Arial"/>
          <w:sz w:val="18"/>
          <w:szCs w:val="20"/>
        </w:rPr>
      </w:pPr>
      <w:proofErr w:type="spellStart"/>
      <w:r w:rsidRPr="007B6E2A">
        <w:rPr>
          <w:rFonts w:ascii="Arial" w:hAnsi="Arial" w:cs="Arial"/>
          <w:sz w:val="18"/>
          <w:szCs w:val="20"/>
        </w:rPr>
        <w:t>Malül</w:t>
      </w:r>
      <w:proofErr w:type="spellEnd"/>
      <w:r w:rsidRPr="007B6E2A">
        <w:rPr>
          <w:rFonts w:ascii="Arial" w:hAnsi="Arial" w:cs="Arial"/>
          <w:sz w:val="18"/>
          <w:szCs w:val="20"/>
        </w:rPr>
        <w:t xml:space="preserve"> Olan Aktif Üye Sayısı</w:t>
      </w:r>
    </w:p>
    <w:p w:rsidR="00F14597" w:rsidRPr="007B6E2A" w:rsidRDefault="00F14597" w:rsidP="00F14597">
      <w:pPr>
        <w:suppressAutoHyphens/>
        <w:rPr>
          <w:rFonts w:ascii="Arial" w:hAnsi="Arial" w:cs="Arial"/>
          <w:sz w:val="18"/>
          <w:szCs w:val="20"/>
        </w:rPr>
      </w:pPr>
      <w:r w:rsidRPr="007B6E2A">
        <w:rPr>
          <w:rFonts w:ascii="Arial" w:hAnsi="Arial" w:cs="Arial"/>
          <w:sz w:val="18"/>
          <w:szCs w:val="20"/>
        </w:rPr>
        <w:t>Plandan Ayrılan Aktif Üye Sayısı</w:t>
      </w:r>
    </w:p>
    <w:p w:rsidR="00F14597" w:rsidRPr="007B6E2A" w:rsidRDefault="00F14597" w:rsidP="00F14597">
      <w:pPr>
        <w:suppressAutoHyphens/>
        <w:rPr>
          <w:rFonts w:ascii="Arial" w:hAnsi="Arial" w:cs="Arial"/>
          <w:sz w:val="18"/>
          <w:szCs w:val="20"/>
        </w:rPr>
      </w:pPr>
      <w:r w:rsidRPr="007B6E2A">
        <w:rPr>
          <w:rFonts w:ascii="Arial" w:hAnsi="Arial" w:cs="Arial"/>
          <w:sz w:val="18"/>
          <w:szCs w:val="20"/>
        </w:rPr>
        <w:t>Dönem Sonu Aktif Üye Sayısı</w:t>
      </w:r>
    </w:p>
    <w:p w:rsidR="00F14597" w:rsidRPr="007B6E2A" w:rsidRDefault="00F14597" w:rsidP="00F14597">
      <w:pPr>
        <w:suppressAutoHyphens/>
        <w:rPr>
          <w:rFonts w:ascii="Arial" w:hAnsi="Arial" w:cs="Arial"/>
          <w:sz w:val="18"/>
          <w:szCs w:val="20"/>
        </w:rPr>
      </w:pPr>
      <w:r w:rsidRPr="007B6E2A">
        <w:rPr>
          <w:rFonts w:ascii="Arial" w:hAnsi="Arial" w:cs="Arial"/>
          <w:sz w:val="18"/>
          <w:szCs w:val="20"/>
        </w:rPr>
        <w:t>Plandan Ayrılan Pasif Üye Sayısı</w:t>
      </w:r>
    </w:p>
    <w:p w:rsidR="00F14597" w:rsidRPr="007B6E2A" w:rsidRDefault="00F14597" w:rsidP="00F14597">
      <w:pPr>
        <w:suppressAutoHyphens/>
        <w:rPr>
          <w:rFonts w:ascii="Arial" w:hAnsi="Arial" w:cs="Arial"/>
          <w:sz w:val="18"/>
          <w:szCs w:val="20"/>
        </w:rPr>
      </w:pPr>
      <w:r w:rsidRPr="007B6E2A">
        <w:rPr>
          <w:rFonts w:ascii="Arial" w:hAnsi="Arial" w:cs="Arial"/>
          <w:sz w:val="18"/>
          <w:szCs w:val="20"/>
        </w:rPr>
        <w:t>Vefat Eden Pasif Üye Sayısı</w:t>
      </w:r>
    </w:p>
    <w:p w:rsidR="003A3F8E" w:rsidRPr="007B6E2A" w:rsidRDefault="003A3F8E" w:rsidP="003A3F8E">
      <w:pPr>
        <w:suppressAutoHyphens/>
        <w:rPr>
          <w:rFonts w:ascii="Arial" w:hAnsi="Arial" w:cs="Arial"/>
          <w:sz w:val="18"/>
          <w:szCs w:val="20"/>
        </w:rPr>
      </w:pPr>
      <w:r w:rsidRPr="007B6E2A">
        <w:rPr>
          <w:rFonts w:ascii="Arial" w:hAnsi="Arial" w:cs="Arial"/>
          <w:sz w:val="18"/>
          <w:szCs w:val="20"/>
        </w:rPr>
        <w:t>Dönem Sonu Pasif Üye Sayısı</w:t>
      </w:r>
    </w:p>
    <w:p w:rsidR="003A3F8E" w:rsidRPr="007B6E2A" w:rsidRDefault="003A3F8E" w:rsidP="003A3F8E">
      <w:pPr>
        <w:suppressAutoHyphens/>
        <w:rPr>
          <w:rFonts w:ascii="Arial" w:hAnsi="Arial" w:cs="Arial"/>
          <w:sz w:val="18"/>
          <w:szCs w:val="20"/>
        </w:rPr>
      </w:pPr>
    </w:p>
    <w:p w:rsidR="00F14597" w:rsidRPr="007B6E2A" w:rsidRDefault="00F14597" w:rsidP="003A3F8E">
      <w:pPr>
        <w:suppressAutoHyphens/>
        <w:rPr>
          <w:rFonts w:ascii="Arial" w:hAnsi="Arial" w:cs="Arial"/>
          <w:sz w:val="18"/>
          <w:szCs w:val="20"/>
        </w:rPr>
      </w:pPr>
      <w:r w:rsidRPr="007B6E2A">
        <w:rPr>
          <w:rFonts w:ascii="Arial" w:hAnsi="Arial" w:cs="Arial"/>
          <w:b/>
          <w:sz w:val="18"/>
          <w:szCs w:val="20"/>
        </w:rPr>
        <w:t>VERİ SETİ 3 (Üye ve Hak Sahibi Bilgileri)</w:t>
      </w:r>
    </w:p>
    <w:p w:rsidR="00F14597" w:rsidRPr="007B6E2A" w:rsidRDefault="00F14597" w:rsidP="003A3F8E">
      <w:pPr>
        <w:suppressAutoHyphens/>
        <w:rPr>
          <w:rFonts w:ascii="Arial" w:hAnsi="Arial" w:cs="Arial"/>
          <w:sz w:val="18"/>
          <w:szCs w:val="20"/>
        </w:rPr>
      </w:pPr>
      <w:r w:rsidRPr="007B6E2A">
        <w:rPr>
          <w:rFonts w:ascii="Arial" w:hAnsi="Arial" w:cs="Arial"/>
          <w:sz w:val="18"/>
          <w:szCs w:val="20"/>
        </w:rPr>
        <w:t>Üye Numarası</w:t>
      </w:r>
    </w:p>
    <w:p w:rsidR="00F14597" w:rsidRPr="007B6E2A" w:rsidRDefault="00F14597" w:rsidP="003A3F8E">
      <w:pPr>
        <w:suppressAutoHyphens/>
        <w:rPr>
          <w:rFonts w:ascii="Arial" w:hAnsi="Arial" w:cs="Arial"/>
          <w:sz w:val="18"/>
          <w:szCs w:val="20"/>
        </w:rPr>
      </w:pPr>
      <w:r w:rsidRPr="007B6E2A">
        <w:rPr>
          <w:rFonts w:ascii="Arial" w:hAnsi="Arial" w:cs="Arial"/>
          <w:sz w:val="18"/>
          <w:szCs w:val="20"/>
        </w:rPr>
        <w:t>Cinsiyet</w:t>
      </w:r>
    </w:p>
    <w:p w:rsidR="003A3F8E" w:rsidRPr="007B6E2A" w:rsidRDefault="003A3F8E" w:rsidP="003A3F8E">
      <w:pPr>
        <w:suppressAutoHyphens/>
        <w:rPr>
          <w:rFonts w:ascii="Arial" w:hAnsi="Arial" w:cs="Arial"/>
          <w:sz w:val="18"/>
          <w:szCs w:val="20"/>
        </w:rPr>
      </w:pPr>
      <w:r w:rsidRPr="007B6E2A">
        <w:rPr>
          <w:rFonts w:ascii="Arial" w:hAnsi="Arial" w:cs="Arial"/>
          <w:sz w:val="18"/>
          <w:szCs w:val="20"/>
        </w:rPr>
        <w:t>Doğum Tarihi</w:t>
      </w:r>
    </w:p>
    <w:p w:rsidR="00F14597" w:rsidRPr="007B6E2A" w:rsidRDefault="00F14597" w:rsidP="003A3F8E">
      <w:pPr>
        <w:suppressAutoHyphens/>
        <w:rPr>
          <w:rFonts w:ascii="Arial" w:hAnsi="Arial" w:cs="Arial"/>
          <w:sz w:val="18"/>
          <w:szCs w:val="20"/>
        </w:rPr>
      </w:pPr>
      <w:r w:rsidRPr="007B6E2A">
        <w:rPr>
          <w:rFonts w:ascii="Arial" w:hAnsi="Arial" w:cs="Arial"/>
          <w:sz w:val="18"/>
          <w:szCs w:val="20"/>
        </w:rPr>
        <w:t>Medeni Durumu</w:t>
      </w:r>
    </w:p>
    <w:p w:rsidR="00F14597" w:rsidRPr="007B6E2A" w:rsidRDefault="00F14597" w:rsidP="003A3F8E">
      <w:pPr>
        <w:suppressAutoHyphens/>
        <w:rPr>
          <w:rFonts w:ascii="Arial" w:hAnsi="Arial" w:cs="Arial"/>
          <w:sz w:val="18"/>
          <w:szCs w:val="20"/>
        </w:rPr>
      </w:pPr>
      <w:r w:rsidRPr="007B6E2A">
        <w:rPr>
          <w:rFonts w:ascii="Arial" w:hAnsi="Arial" w:cs="Arial"/>
          <w:sz w:val="18"/>
          <w:szCs w:val="20"/>
        </w:rPr>
        <w:t>Eşin Doğum Tarihi (Evli Üyeler için)</w:t>
      </w:r>
    </w:p>
    <w:p w:rsidR="00F14597" w:rsidRPr="007B6E2A" w:rsidRDefault="00F14597" w:rsidP="003A3F8E">
      <w:pPr>
        <w:suppressAutoHyphens/>
        <w:rPr>
          <w:rFonts w:ascii="Arial" w:hAnsi="Arial" w:cs="Arial"/>
          <w:sz w:val="18"/>
          <w:szCs w:val="20"/>
        </w:rPr>
      </w:pPr>
      <w:r w:rsidRPr="007B6E2A">
        <w:rPr>
          <w:rFonts w:ascii="Arial" w:hAnsi="Arial" w:cs="Arial"/>
          <w:sz w:val="18"/>
          <w:szCs w:val="20"/>
        </w:rPr>
        <w:t>Bakmakla Yükümlü Olunan Çocuk Sayısı</w:t>
      </w:r>
    </w:p>
    <w:p w:rsidR="003A3F8E" w:rsidRPr="007B6E2A" w:rsidRDefault="003A3F8E" w:rsidP="003A3F8E">
      <w:pPr>
        <w:suppressAutoHyphens/>
        <w:rPr>
          <w:rFonts w:ascii="Arial" w:hAnsi="Arial" w:cs="Arial"/>
          <w:sz w:val="18"/>
          <w:szCs w:val="20"/>
        </w:rPr>
      </w:pPr>
      <w:r w:rsidRPr="007B6E2A">
        <w:rPr>
          <w:rFonts w:ascii="Arial" w:hAnsi="Arial" w:cs="Arial"/>
          <w:sz w:val="18"/>
          <w:szCs w:val="20"/>
        </w:rPr>
        <w:t>Hizmet Sunucusundaki Statüsü</w:t>
      </w:r>
    </w:p>
    <w:p w:rsidR="00F14597" w:rsidRPr="007B6E2A" w:rsidRDefault="00F14597" w:rsidP="003A3F8E">
      <w:pPr>
        <w:suppressAutoHyphens/>
        <w:rPr>
          <w:rFonts w:ascii="Arial" w:hAnsi="Arial" w:cs="Arial"/>
          <w:sz w:val="18"/>
          <w:szCs w:val="20"/>
        </w:rPr>
      </w:pPr>
      <w:r w:rsidRPr="007B6E2A">
        <w:rPr>
          <w:rFonts w:ascii="Arial" w:hAnsi="Arial" w:cs="Arial"/>
          <w:sz w:val="18"/>
          <w:szCs w:val="20"/>
        </w:rPr>
        <w:t>Emeklilik Tarihi (Pasif üyeler için)</w:t>
      </w:r>
    </w:p>
    <w:p w:rsidR="00F14597" w:rsidRPr="007B6E2A" w:rsidRDefault="00F14597" w:rsidP="003A3F8E">
      <w:pPr>
        <w:suppressAutoHyphens/>
        <w:rPr>
          <w:rFonts w:ascii="Arial" w:hAnsi="Arial" w:cs="Arial"/>
          <w:sz w:val="18"/>
          <w:szCs w:val="20"/>
        </w:rPr>
      </w:pPr>
      <w:r w:rsidRPr="007B6E2A">
        <w:rPr>
          <w:rFonts w:ascii="Arial" w:hAnsi="Arial" w:cs="Arial"/>
          <w:sz w:val="18"/>
          <w:szCs w:val="20"/>
        </w:rPr>
        <w:t>Maluliyet Tarihi (Malul üyeler için)</w:t>
      </w:r>
    </w:p>
    <w:p w:rsidR="00F14597" w:rsidRPr="007B6E2A" w:rsidRDefault="00F14597" w:rsidP="003A3F8E">
      <w:pPr>
        <w:suppressAutoHyphens/>
        <w:rPr>
          <w:rFonts w:ascii="Arial" w:hAnsi="Arial" w:cs="Arial"/>
          <w:sz w:val="18"/>
          <w:szCs w:val="20"/>
        </w:rPr>
      </w:pPr>
      <w:r w:rsidRPr="007B6E2A">
        <w:rPr>
          <w:rFonts w:ascii="Arial" w:hAnsi="Arial" w:cs="Arial"/>
          <w:sz w:val="18"/>
          <w:szCs w:val="20"/>
        </w:rPr>
        <w:t>Vefat Tarihi</w:t>
      </w:r>
    </w:p>
    <w:p w:rsidR="00F14597" w:rsidRPr="007B6E2A" w:rsidRDefault="00F14597" w:rsidP="003A3F8E">
      <w:pPr>
        <w:suppressAutoHyphens/>
        <w:rPr>
          <w:rFonts w:ascii="Arial" w:hAnsi="Arial" w:cs="Arial"/>
          <w:sz w:val="18"/>
          <w:szCs w:val="20"/>
        </w:rPr>
      </w:pPr>
      <w:r w:rsidRPr="007B6E2A">
        <w:rPr>
          <w:rFonts w:ascii="Arial" w:hAnsi="Arial" w:cs="Arial"/>
          <w:sz w:val="18"/>
          <w:szCs w:val="20"/>
        </w:rPr>
        <w:t>Muhtemel Emeklilik Tarihi (Aktif üyeler için)</w:t>
      </w:r>
    </w:p>
    <w:p w:rsidR="00F14597" w:rsidRPr="007B6E2A" w:rsidRDefault="00F14597" w:rsidP="003A3F8E">
      <w:pPr>
        <w:suppressAutoHyphens/>
        <w:rPr>
          <w:rFonts w:ascii="Arial" w:hAnsi="Arial" w:cs="Arial"/>
          <w:sz w:val="18"/>
          <w:szCs w:val="20"/>
        </w:rPr>
      </w:pPr>
      <w:r w:rsidRPr="007B6E2A">
        <w:rPr>
          <w:rFonts w:ascii="Arial" w:hAnsi="Arial" w:cs="Arial"/>
          <w:sz w:val="18"/>
          <w:szCs w:val="20"/>
        </w:rPr>
        <w:t xml:space="preserve">Hizmet Sunucusuna Giriş Tarihi </w:t>
      </w:r>
    </w:p>
    <w:p w:rsidR="00F14597" w:rsidRPr="007B6E2A" w:rsidRDefault="00F14597" w:rsidP="003A3F8E">
      <w:pPr>
        <w:suppressAutoHyphens/>
        <w:rPr>
          <w:rFonts w:ascii="Arial" w:hAnsi="Arial" w:cs="Arial"/>
          <w:sz w:val="18"/>
          <w:szCs w:val="20"/>
        </w:rPr>
      </w:pPr>
      <w:r w:rsidRPr="007B6E2A">
        <w:rPr>
          <w:rFonts w:ascii="Arial" w:hAnsi="Arial" w:cs="Arial"/>
          <w:sz w:val="18"/>
          <w:szCs w:val="20"/>
        </w:rPr>
        <w:t>Hizmet Sunucusunda Katkı Ödenen Ay Sayısı</w:t>
      </w:r>
    </w:p>
    <w:p w:rsidR="003A3F8E" w:rsidRPr="007B6E2A" w:rsidRDefault="00F14597" w:rsidP="003A3F8E">
      <w:pPr>
        <w:suppressAutoHyphens/>
        <w:rPr>
          <w:rFonts w:ascii="Arial" w:hAnsi="Arial" w:cs="Arial"/>
          <w:sz w:val="18"/>
          <w:szCs w:val="20"/>
        </w:rPr>
      </w:pPr>
      <w:r w:rsidRPr="007B6E2A">
        <w:rPr>
          <w:rFonts w:ascii="Arial" w:hAnsi="Arial" w:cs="Arial"/>
          <w:sz w:val="18"/>
          <w:szCs w:val="20"/>
        </w:rPr>
        <w:t xml:space="preserve">Üyenin Aylık Katkısı </w:t>
      </w:r>
      <w:r w:rsidR="003A3F8E" w:rsidRPr="007B6E2A">
        <w:rPr>
          <w:rFonts w:ascii="Arial" w:hAnsi="Arial" w:cs="Arial"/>
          <w:sz w:val="18"/>
          <w:szCs w:val="20"/>
        </w:rPr>
        <w:t>(TL)</w:t>
      </w:r>
    </w:p>
    <w:p w:rsidR="00F14597" w:rsidRPr="007B6E2A" w:rsidRDefault="00F14597" w:rsidP="003A3F8E">
      <w:pPr>
        <w:suppressAutoHyphens/>
        <w:rPr>
          <w:rFonts w:ascii="Arial" w:hAnsi="Arial" w:cs="Arial"/>
          <w:sz w:val="18"/>
          <w:szCs w:val="20"/>
        </w:rPr>
      </w:pPr>
      <w:r w:rsidRPr="007B6E2A">
        <w:rPr>
          <w:rFonts w:ascii="Arial" w:hAnsi="Arial" w:cs="Arial"/>
          <w:sz w:val="18"/>
          <w:szCs w:val="20"/>
        </w:rPr>
        <w:t>Hizmet Sunucusu/İşverenin Aylık Katkısı (TL)</w:t>
      </w:r>
    </w:p>
    <w:p w:rsidR="003A3F8E" w:rsidRPr="007B6E2A" w:rsidRDefault="00F14597" w:rsidP="003A3F8E">
      <w:pPr>
        <w:suppressAutoHyphens/>
        <w:rPr>
          <w:rFonts w:ascii="Arial" w:hAnsi="Arial" w:cs="Arial"/>
          <w:sz w:val="18"/>
          <w:szCs w:val="20"/>
        </w:rPr>
      </w:pPr>
      <w:r w:rsidRPr="007B6E2A">
        <w:rPr>
          <w:rFonts w:ascii="Arial" w:hAnsi="Arial" w:cs="Arial"/>
          <w:sz w:val="18"/>
          <w:szCs w:val="20"/>
        </w:rPr>
        <w:t xml:space="preserve">Ortalama Aylık Maaş </w:t>
      </w:r>
      <w:r w:rsidR="003A3F8E" w:rsidRPr="007B6E2A">
        <w:rPr>
          <w:rFonts w:ascii="Arial" w:hAnsi="Arial" w:cs="Arial"/>
          <w:sz w:val="18"/>
          <w:szCs w:val="20"/>
        </w:rPr>
        <w:t>(TL)</w:t>
      </w:r>
    </w:p>
    <w:p w:rsidR="003A3F8E" w:rsidRPr="007B6E2A" w:rsidRDefault="00F14597" w:rsidP="003A3F8E">
      <w:pPr>
        <w:suppressAutoHyphens/>
        <w:rPr>
          <w:rFonts w:ascii="Arial" w:hAnsi="Arial" w:cs="Arial"/>
          <w:sz w:val="18"/>
          <w:szCs w:val="20"/>
        </w:rPr>
      </w:pPr>
      <w:r w:rsidRPr="007B6E2A">
        <w:rPr>
          <w:rFonts w:ascii="Arial" w:hAnsi="Arial" w:cs="Arial"/>
          <w:sz w:val="18"/>
          <w:szCs w:val="20"/>
        </w:rPr>
        <w:t>Üyenin Toplam Katkısı (TL)</w:t>
      </w:r>
    </w:p>
    <w:p w:rsidR="00F14597" w:rsidRPr="007B6E2A" w:rsidRDefault="00F14597" w:rsidP="003A3F8E">
      <w:pPr>
        <w:suppressAutoHyphens/>
        <w:rPr>
          <w:rFonts w:ascii="Arial" w:hAnsi="Arial" w:cs="Arial"/>
          <w:sz w:val="18"/>
          <w:szCs w:val="20"/>
        </w:rPr>
      </w:pPr>
      <w:r w:rsidRPr="007B6E2A">
        <w:rPr>
          <w:rFonts w:ascii="Arial" w:hAnsi="Arial" w:cs="Arial"/>
          <w:sz w:val="18"/>
          <w:szCs w:val="20"/>
        </w:rPr>
        <w:t>Hizmet Sunucusu/İşverenin Toplam Katkısı (TL)</w:t>
      </w:r>
    </w:p>
    <w:p w:rsidR="00F14597" w:rsidRPr="007B6E2A" w:rsidRDefault="00F14597" w:rsidP="003A3F8E">
      <w:pPr>
        <w:suppressAutoHyphens/>
        <w:rPr>
          <w:rFonts w:ascii="Arial" w:hAnsi="Arial" w:cs="Arial"/>
          <w:sz w:val="18"/>
          <w:szCs w:val="20"/>
        </w:rPr>
      </w:pPr>
      <w:r w:rsidRPr="007B6E2A">
        <w:rPr>
          <w:rFonts w:ascii="Arial" w:hAnsi="Arial" w:cs="Arial"/>
          <w:sz w:val="18"/>
          <w:szCs w:val="20"/>
        </w:rPr>
        <w:t>Üyenin Toplam Birikimi/Fonu (TL)</w:t>
      </w:r>
    </w:p>
    <w:p w:rsidR="00F14597" w:rsidRDefault="00F14597" w:rsidP="00F14597">
      <w:pPr>
        <w:suppressAutoHyphens/>
        <w:ind w:left="540"/>
        <w:rPr>
          <w:b/>
          <w:sz w:val="20"/>
          <w:szCs w:val="20"/>
        </w:rPr>
      </w:pPr>
    </w:p>
    <w:p w:rsidR="00F14597" w:rsidRDefault="00F14597" w:rsidP="003A3F8E">
      <w:pPr>
        <w:suppressAutoHyphens/>
        <w:rPr>
          <w:b/>
          <w:sz w:val="20"/>
          <w:szCs w:val="20"/>
        </w:rPr>
      </w:pPr>
    </w:p>
    <w:p w:rsidR="00F14597" w:rsidRPr="007B6E2A" w:rsidRDefault="00F14597" w:rsidP="00F14597">
      <w:pPr>
        <w:suppressAutoHyphens/>
        <w:ind w:left="540"/>
        <w:rPr>
          <w:b/>
          <w:sz w:val="18"/>
          <w:szCs w:val="20"/>
        </w:rPr>
      </w:pPr>
    </w:p>
    <w:p w:rsidR="00F14597" w:rsidRPr="007B6E2A" w:rsidRDefault="00F14597" w:rsidP="003A3F8E">
      <w:pPr>
        <w:suppressAutoHyphens/>
        <w:rPr>
          <w:rFonts w:ascii="Arial" w:hAnsi="Arial" w:cs="Arial"/>
          <w:b/>
          <w:sz w:val="18"/>
          <w:szCs w:val="20"/>
        </w:rPr>
      </w:pPr>
      <w:r w:rsidRPr="007B6E2A">
        <w:rPr>
          <w:rFonts w:ascii="Arial" w:hAnsi="Arial" w:cs="Arial"/>
          <w:b/>
          <w:sz w:val="18"/>
          <w:szCs w:val="20"/>
        </w:rPr>
        <w:t>DEĞER LİSTESİ</w:t>
      </w:r>
    </w:p>
    <w:p w:rsidR="00F14597" w:rsidRPr="007B6E2A" w:rsidRDefault="00F14597" w:rsidP="003A3F8E">
      <w:pPr>
        <w:suppressAutoHyphens/>
        <w:rPr>
          <w:rFonts w:ascii="Arial" w:hAnsi="Arial" w:cs="Arial"/>
          <w:b/>
          <w:sz w:val="18"/>
          <w:szCs w:val="20"/>
        </w:rPr>
      </w:pPr>
      <w:r w:rsidRPr="007B6E2A">
        <w:rPr>
          <w:rFonts w:ascii="Arial" w:hAnsi="Arial" w:cs="Arial"/>
          <w:b/>
          <w:sz w:val="18"/>
          <w:szCs w:val="20"/>
        </w:rPr>
        <w:t>Cinsiyet</w:t>
      </w:r>
      <w:r w:rsidRPr="007B6E2A">
        <w:rPr>
          <w:rFonts w:ascii="Arial" w:hAnsi="Arial" w:cs="Arial"/>
          <w:b/>
          <w:sz w:val="18"/>
          <w:szCs w:val="20"/>
        </w:rPr>
        <w:tab/>
      </w:r>
      <w:r w:rsidRPr="007B6E2A">
        <w:rPr>
          <w:rFonts w:ascii="Arial" w:hAnsi="Arial" w:cs="Arial"/>
          <w:b/>
          <w:sz w:val="18"/>
          <w:szCs w:val="20"/>
        </w:rPr>
        <w:tab/>
      </w:r>
      <w:r w:rsidRPr="007B6E2A">
        <w:rPr>
          <w:rFonts w:ascii="Arial" w:hAnsi="Arial" w:cs="Arial"/>
          <w:b/>
          <w:sz w:val="18"/>
          <w:szCs w:val="20"/>
        </w:rPr>
        <w:tab/>
      </w:r>
      <w:r w:rsidRPr="007B6E2A">
        <w:rPr>
          <w:rFonts w:ascii="Arial" w:hAnsi="Arial" w:cs="Arial"/>
          <w:b/>
          <w:sz w:val="18"/>
          <w:szCs w:val="20"/>
        </w:rPr>
        <w:tab/>
      </w:r>
      <w:r w:rsidRPr="007B6E2A">
        <w:rPr>
          <w:rFonts w:ascii="Arial" w:hAnsi="Arial" w:cs="Arial"/>
          <w:b/>
          <w:sz w:val="18"/>
          <w:szCs w:val="20"/>
        </w:rPr>
        <w:tab/>
        <w:t>Açıklama</w:t>
      </w:r>
    </w:p>
    <w:p w:rsidR="00F14597" w:rsidRPr="007B6E2A" w:rsidRDefault="00F14597" w:rsidP="003A3F8E">
      <w:pPr>
        <w:rPr>
          <w:rFonts w:ascii="Arial" w:hAnsi="Arial" w:cs="Arial"/>
          <w:sz w:val="18"/>
          <w:szCs w:val="20"/>
        </w:rPr>
      </w:pPr>
      <w:r w:rsidRPr="007B6E2A">
        <w:rPr>
          <w:rFonts w:ascii="Arial" w:hAnsi="Arial" w:cs="Arial"/>
          <w:sz w:val="18"/>
          <w:szCs w:val="20"/>
        </w:rPr>
        <w:t>K</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t>Kadın</w:t>
      </w:r>
    </w:p>
    <w:p w:rsidR="00F14597" w:rsidRPr="007B6E2A" w:rsidRDefault="003A3F8E" w:rsidP="003A3F8E">
      <w:pPr>
        <w:suppressAutoHyphens/>
        <w:rPr>
          <w:rFonts w:ascii="Arial" w:hAnsi="Arial" w:cs="Arial"/>
          <w:sz w:val="18"/>
          <w:szCs w:val="20"/>
        </w:rPr>
      </w:pPr>
      <w:r w:rsidRPr="007B6E2A">
        <w:rPr>
          <w:rFonts w:ascii="Arial" w:hAnsi="Arial" w:cs="Arial"/>
          <w:sz w:val="18"/>
          <w:szCs w:val="20"/>
        </w:rPr>
        <w:t>E</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00F14597" w:rsidRPr="007B6E2A">
        <w:rPr>
          <w:rFonts w:ascii="Arial" w:hAnsi="Arial" w:cs="Arial"/>
          <w:sz w:val="18"/>
          <w:szCs w:val="20"/>
        </w:rPr>
        <w:t>Erkek</w:t>
      </w:r>
    </w:p>
    <w:p w:rsidR="00F14597" w:rsidRPr="007B6E2A" w:rsidRDefault="00F14597" w:rsidP="00F14597">
      <w:pPr>
        <w:suppressAutoHyphens/>
        <w:ind w:left="540"/>
        <w:rPr>
          <w:rFonts w:ascii="Arial" w:hAnsi="Arial" w:cs="Arial"/>
          <w:sz w:val="18"/>
          <w:szCs w:val="20"/>
        </w:rPr>
      </w:pPr>
    </w:p>
    <w:p w:rsidR="00F14597" w:rsidRPr="007B6E2A" w:rsidRDefault="003A3F8E" w:rsidP="003A3F8E">
      <w:pPr>
        <w:suppressAutoHyphens/>
        <w:rPr>
          <w:rFonts w:ascii="Arial" w:hAnsi="Arial" w:cs="Arial"/>
          <w:b/>
          <w:sz w:val="18"/>
          <w:szCs w:val="20"/>
        </w:rPr>
      </w:pPr>
      <w:r w:rsidRPr="007B6E2A">
        <w:rPr>
          <w:rFonts w:ascii="Arial" w:hAnsi="Arial" w:cs="Arial"/>
          <w:b/>
          <w:sz w:val="18"/>
          <w:szCs w:val="20"/>
        </w:rPr>
        <w:t>Medeni Durum</w:t>
      </w:r>
      <w:r w:rsidRPr="007B6E2A">
        <w:rPr>
          <w:rFonts w:ascii="Arial" w:hAnsi="Arial" w:cs="Arial"/>
          <w:b/>
          <w:sz w:val="18"/>
          <w:szCs w:val="20"/>
        </w:rPr>
        <w:tab/>
      </w:r>
      <w:r w:rsidRPr="007B6E2A">
        <w:rPr>
          <w:rFonts w:ascii="Arial" w:hAnsi="Arial" w:cs="Arial"/>
          <w:b/>
          <w:sz w:val="18"/>
          <w:szCs w:val="20"/>
        </w:rPr>
        <w:tab/>
      </w:r>
      <w:r w:rsidRPr="007B6E2A">
        <w:rPr>
          <w:rFonts w:ascii="Arial" w:hAnsi="Arial" w:cs="Arial"/>
          <w:b/>
          <w:sz w:val="18"/>
          <w:szCs w:val="20"/>
        </w:rPr>
        <w:tab/>
        <w:t xml:space="preserve">              </w:t>
      </w:r>
      <w:r w:rsidR="00F14597" w:rsidRPr="007B6E2A">
        <w:rPr>
          <w:rFonts w:ascii="Arial" w:hAnsi="Arial" w:cs="Arial"/>
          <w:b/>
          <w:sz w:val="18"/>
          <w:szCs w:val="20"/>
        </w:rPr>
        <w:t>Açıklama</w:t>
      </w:r>
    </w:p>
    <w:p w:rsidR="00F14597" w:rsidRPr="007B6E2A" w:rsidRDefault="003A3F8E" w:rsidP="003A3F8E">
      <w:pPr>
        <w:rPr>
          <w:rFonts w:ascii="Arial" w:hAnsi="Arial" w:cs="Arial"/>
          <w:sz w:val="18"/>
          <w:szCs w:val="20"/>
        </w:rPr>
      </w:pPr>
      <w:r w:rsidRPr="007B6E2A">
        <w:rPr>
          <w:rFonts w:ascii="Arial" w:hAnsi="Arial" w:cs="Arial"/>
          <w:sz w:val="18"/>
          <w:szCs w:val="20"/>
        </w:rPr>
        <w:t>1</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proofErr w:type="gramStart"/>
      <w:r w:rsidR="00F14597" w:rsidRPr="007B6E2A">
        <w:rPr>
          <w:rFonts w:ascii="Arial" w:hAnsi="Arial" w:cs="Arial"/>
          <w:sz w:val="18"/>
          <w:szCs w:val="20"/>
        </w:rPr>
        <w:t>Bekar</w:t>
      </w:r>
      <w:proofErr w:type="gramEnd"/>
    </w:p>
    <w:p w:rsidR="00F14597" w:rsidRPr="007B6E2A" w:rsidRDefault="003A3F8E" w:rsidP="003A3F8E">
      <w:pPr>
        <w:suppressAutoHyphens/>
        <w:rPr>
          <w:rFonts w:ascii="Arial" w:hAnsi="Arial" w:cs="Arial"/>
          <w:sz w:val="18"/>
          <w:szCs w:val="20"/>
        </w:rPr>
      </w:pPr>
      <w:r w:rsidRPr="007B6E2A">
        <w:rPr>
          <w:rFonts w:ascii="Arial" w:hAnsi="Arial" w:cs="Arial"/>
          <w:sz w:val="18"/>
          <w:szCs w:val="20"/>
        </w:rPr>
        <w:t>2</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00F14597" w:rsidRPr="007B6E2A">
        <w:rPr>
          <w:rFonts w:ascii="Arial" w:hAnsi="Arial" w:cs="Arial"/>
          <w:sz w:val="18"/>
          <w:szCs w:val="20"/>
        </w:rPr>
        <w:t>Evli</w:t>
      </w:r>
    </w:p>
    <w:p w:rsidR="00F14597" w:rsidRPr="007B6E2A" w:rsidRDefault="003A3F8E" w:rsidP="003A3F8E">
      <w:pPr>
        <w:suppressAutoHyphens/>
        <w:rPr>
          <w:rFonts w:ascii="Arial" w:hAnsi="Arial" w:cs="Arial"/>
          <w:sz w:val="18"/>
          <w:szCs w:val="20"/>
        </w:rPr>
      </w:pPr>
      <w:r w:rsidRPr="007B6E2A">
        <w:rPr>
          <w:rFonts w:ascii="Arial" w:hAnsi="Arial" w:cs="Arial"/>
          <w:sz w:val="18"/>
          <w:szCs w:val="20"/>
        </w:rPr>
        <w:t>3</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00F14597" w:rsidRPr="007B6E2A">
        <w:rPr>
          <w:rFonts w:ascii="Arial" w:hAnsi="Arial" w:cs="Arial"/>
          <w:sz w:val="18"/>
          <w:szCs w:val="20"/>
        </w:rPr>
        <w:t>Dul</w:t>
      </w:r>
      <w:r w:rsidR="00F14597" w:rsidRPr="007B6E2A">
        <w:rPr>
          <w:rFonts w:ascii="Arial" w:hAnsi="Arial" w:cs="Arial"/>
          <w:sz w:val="18"/>
          <w:szCs w:val="20"/>
        </w:rPr>
        <w:tab/>
      </w:r>
    </w:p>
    <w:p w:rsidR="00F14597" w:rsidRPr="007B6E2A" w:rsidRDefault="00F14597" w:rsidP="00F14597">
      <w:pPr>
        <w:suppressAutoHyphens/>
        <w:ind w:left="540"/>
        <w:rPr>
          <w:rFonts w:ascii="Arial" w:hAnsi="Arial" w:cs="Arial"/>
          <w:b/>
          <w:sz w:val="18"/>
          <w:szCs w:val="20"/>
        </w:rPr>
      </w:pPr>
    </w:p>
    <w:p w:rsidR="00F14597" w:rsidRPr="007B6E2A" w:rsidRDefault="00F14597" w:rsidP="003A3F8E">
      <w:pPr>
        <w:suppressAutoHyphens/>
        <w:rPr>
          <w:rFonts w:ascii="Arial" w:hAnsi="Arial" w:cs="Arial"/>
          <w:b/>
          <w:sz w:val="18"/>
          <w:szCs w:val="20"/>
        </w:rPr>
      </w:pPr>
      <w:r w:rsidRPr="007B6E2A">
        <w:rPr>
          <w:rFonts w:ascii="Arial" w:hAnsi="Arial" w:cs="Arial"/>
          <w:b/>
          <w:sz w:val="18"/>
          <w:szCs w:val="20"/>
        </w:rPr>
        <w:t>Hizmet Sunucusundaki Statüsü</w:t>
      </w:r>
      <w:r w:rsidRPr="007B6E2A">
        <w:rPr>
          <w:rFonts w:ascii="Arial" w:hAnsi="Arial" w:cs="Arial"/>
          <w:b/>
          <w:sz w:val="18"/>
          <w:szCs w:val="20"/>
        </w:rPr>
        <w:tab/>
      </w:r>
      <w:r w:rsidR="003A3F8E" w:rsidRPr="007B6E2A">
        <w:rPr>
          <w:rFonts w:ascii="Arial" w:hAnsi="Arial" w:cs="Arial"/>
          <w:b/>
          <w:sz w:val="18"/>
          <w:szCs w:val="20"/>
        </w:rPr>
        <w:t xml:space="preserve">              </w:t>
      </w:r>
      <w:r w:rsidRPr="007B6E2A">
        <w:rPr>
          <w:rFonts w:ascii="Arial" w:hAnsi="Arial" w:cs="Arial"/>
          <w:b/>
          <w:sz w:val="18"/>
          <w:szCs w:val="20"/>
        </w:rPr>
        <w:t>Açıklama</w:t>
      </w:r>
    </w:p>
    <w:p w:rsidR="00F14597" w:rsidRPr="007B6E2A" w:rsidRDefault="003A3F8E" w:rsidP="003A3F8E">
      <w:pPr>
        <w:suppressAutoHyphens/>
        <w:rPr>
          <w:rFonts w:ascii="Arial" w:hAnsi="Arial" w:cs="Arial"/>
          <w:sz w:val="18"/>
          <w:szCs w:val="20"/>
        </w:rPr>
      </w:pPr>
      <w:r w:rsidRPr="007B6E2A">
        <w:rPr>
          <w:rFonts w:ascii="Arial" w:hAnsi="Arial" w:cs="Arial"/>
          <w:sz w:val="18"/>
          <w:szCs w:val="20"/>
        </w:rPr>
        <w:t>1</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00F14597" w:rsidRPr="007B6E2A">
        <w:rPr>
          <w:rFonts w:ascii="Arial" w:hAnsi="Arial" w:cs="Arial"/>
          <w:sz w:val="18"/>
          <w:szCs w:val="20"/>
        </w:rPr>
        <w:t>Aktif</w:t>
      </w:r>
      <w:r w:rsidR="00F14597" w:rsidRPr="007B6E2A">
        <w:rPr>
          <w:rFonts w:ascii="Arial" w:hAnsi="Arial" w:cs="Arial"/>
          <w:sz w:val="18"/>
          <w:szCs w:val="20"/>
        </w:rPr>
        <w:tab/>
      </w:r>
    </w:p>
    <w:p w:rsidR="00F14597" w:rsidRPr="007B6E2A" w:rsidRDefault="003A3F8E" w:rsidP="003A3F8E">
      <w:pPr>
        <w:suppressAutoHyphens/>
        <w:rPr>
          <w:rFonts w:ascii="Arial" w:hAnsi="Arial" w:cs="Arial"/>
          <w:sz w:val="18"/>
          <w:szCs w:val="20"/>
        </w:rPr>
      </w:pPr>
      <w:r w:rsidRPr="007B6E2A">
        <w:rPr>
          <w:rFonts w:ascii="Arial" w:hAnsi="Arial" w:cs="Arial"/>
          <w:sz w:val="18"/>
          <w:szCs w:val="20"/>
        </w:rPr>
        <w:t>2</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00F14597" w:rsidRPr="007B6E2A">
        <w:rPr>
          <w:rFonts w:ascii="Arial" w:hAnsi="Arial" w:cs="Arial"/>
          <w:sz w:val="18"/>
          <w:szCs w:val="20"/>
        </w:rPr>
        <w:t>Pasif</w:t>
      </w:r>
    </w:p>
    <w:p w:rsidR="00F14597" w:rsidRPr="007B6E2A" w:rsidRDefault="003A3F8E" w:rsidP="003A3F8E">
      <w:pPr>
        <w:suppressAutoHyphens/>
        <w:rPr>
          <w:rFonts w:ascii="Arial" w:hAnsi="Arial" w:cs="Arial"/>
          <w:sz w:val="18"/>
          <w:szCs w:val="20"/>
        </w:rPr>
      </w:pPr>
      <w:r w:rsidRPr="007B6E2A">
        <w:rPr>
          <w:rFonts w:ascii="Arial" w:hAnsi="Arial" w:cs="Arial"/>
          <w:sz w:val="18"/>
          <w:szCs w:val="20"/>
        </w:rPr>
        <w:t>3</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proofErr w:type="spellStart"/>
      <w:r w:rsidR="00F14597" w:rsidRPr="007B6E2A">
        <w:rPr>
          <w:rFonts w:ascii="Arial" w:hAnsi="Arial" w:cs="Arial"/>
          <w:sz w:val="18"/>
          <w:szCs w:val="20"/>
        </w:rPr>
        <w:t>Malül</w:t>
      </w:r>
      <w:proofErr w:type="spellEnd"/>
    </w:p>
    <w:p w:rsidR="00F14597" w:rsidRPr="007B6E2A" w:rsidRDefault="003A3F8E" w:rsidP="003A3F8E">
      <w:pPr>
        <w:suppressAutoHyphens/>
        <w:rPr>
          <w:rFonts w:ascii="Arial" w:hAnsi="Arial" w:cs="Arial"/>
          <w:sz w:val="18"/>
          <w:szCs w:val="20"/>
        </w:rPr>
      </w:pPr>
      <w:r w:rsidRPr="007B6E2A">
        <w:rPr>
          <w:rFonts w:ascii="Arial" w:hAnsi="Arial" w:cs="Arial"/>
          <w:sz w:val="18"/>
          <w:szCs w:val="20"/>
        </w:rPr>
        <w:t>4</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00F14597" w:rsidRPr="007B6E2A">
        <w:rPr>
          <w:rFonts w:ascii="Arial" w:hAnsi="Arial" w:cs="Arial"/>
          <w:sz w:val="18"/>
          <w:szCs w:val="20"/>
        </w:rPr>
        <w:t>Hak Sahibi-Dul</w:t>
      </w:r>
    </w:p>
    <w:p w:rsidR="00F14597" w:rsidRPr="007B6E2A" w:rsidRDefault="003A3F8E" w:rsidP="003A3F8E">
      <w:pPr>
        <w:suppressAutoHyphens/>
        <w:rPr>
          <w:rFonts w:ascii="Arial" w:hAnsi="Arial" w:cs="Arial"/>
          <w:sz w:val="18"/>
          <w:szCs w:val="20"/>
        </w:rPr>
      </w:pPr>
      <w:r w:rsidRPr="007B6E2A">
        <w:rPr>
          <w:rFonts w:ascii="Arial" w:hAnsi="Arial" w:cs="Arial"/>
          <w:sz w:val="18"/>
          <w:szCs w:val="20"/>
        </w:rPr>
        <w:t>5</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00F14597" w:rsidRPr="007B6E2A">
        <w:rPr>
          <w:rFonts w:ascii="Arial" w:hAnsi="Arial" w:cs="Arial"/>
          <w:sz w:val="18"/>
          <w:szCs w:val="20"/>
        </w:rPr>
        <w:t>Hak Sahibi-Yetim</w:t>
      </w:r>
    </w:p>
    <w:p w:rsidR="00F14597" w:rsidRPr="007B6E2A" w:rsidRDefault="003A3F8E" w:rsidP="003A3F8E">
      <w:pPr>
        <w:suppressAutoHyphens/>
        <w:rPr>
          <w:rFonts w:ascii="Arial" w:hAnsi="Arial" w:cs="Arial"/>
          <w:sz w:val="18"/>
          <w:szCs w:val="20"/>
        </w:rPr>
      </w:pPr>
      <w:r w:rsidRPr="007B6E2A">
        <w:rPr>
          <w:rFonts w:ascii="Arial" w:hAnsi="Arial" w:cs="Arial"/>
          <w:sz w:val="18"/>
          <w:szCs w:val="20"/>
        </w:rPr>
        <w:t>6</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00F14597" w:rsidRPr="007B6E2A">
        <w:rPr>
          <w:rFonts w:ascii="Arial" w:hAnsi="Arial" w:cs="Arial"/>
          <w:sz w:val="18"/>
          <w:szCs w:val="20"/>
        </w:rPr>
        <w:t>Hak Sahibi-Ana</w:t>
      </w:r>
    </w:p>
    <w:p w:rsidR="00F14597" w:rsidRPr="007B6E2A" w:rsidRDefault="003A3F8E" w:rsidP="003A3F8E">
      <w:pPr>
        <w:suppressAutoHyphens/>
        <w:rPr>
          <w:rFonts w:ascii="Arial" w:hAnsi="Arial" w:cs="Arial"/>
          <w:sz w:val="18"/>
          <w:szCs w:val="20"/>
        </w:rPr>
      </w:pPr>
      <w:r w:rsidRPr="007B6E2A">
        <w:rPr>
          <w:rFonts w:ascii="Arial" w:hAnsi="Arial" w:cs="Arial"/>
          <w:sz w:val="18"/>
          <w:szCs w:val="20"/>
        </w:rPr>
        <w:t>7</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00F14597" w:rsidRPr="007B6E2A">
        <w:rPr>
          <w:rFonts w:ascii="Arial" w:hAnsi="Arial" w:cs="Arial"/>
          <w:sz w:val="18"/>
          <w:szCs w:val="20"/>
        </w:rPr>
        <w:t>Hak Sahibi-Baba</w:t>
      </w:r>
    </w:p>
    <w:p w:rsidR="00F14597" w:rsidRPr="007B6E2A" w:rsidRDefault="003A3F8E" w:rsidP="003A3F8E">
      <w:pPr>
        <w:suppressAutoHyphens/>
        <w:rPr>
          <w:rFonts w:ascii="Arial" w:hAnsi="Arial" w:cs="Arial"/>
          <w:sz w:val="18"/>
          <w:szCs w:val="20"/>
        </w:rPr>
      </w:pPr>
      <w:r w:rsidRPr="007B6E2A">
        <w:rPr>
          <w:rFonts w:ascii="Arial" w:hAnsi="Arial" w:cs="Arial"/>
          <w:sz w:val="18"/>
          <w:szCs w:val="20"/>
        </w:rPr>
        <w:t>8</w:t>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Pr="007B6E2A">
        <w:rPr>
          <w:rFonts w:ascii="Arial" w:hAnsi="Arial" w:cs="Arial"/>
          <w:sz w:val="18"/>
          <w:szCs w:val="20"/>
        </w:rPr>
        <w:tab/>
      </w:r>
      <w:r w:rsidR="00F14597" w:rsidRPr="007B6E2A">
        <w:rPr>
          <w:rFonts w:ascii="Arial" w:hAnsi="Arial" w:cs="Arial"/>
          <w:sz w:val="18"/>
          <w:szCs w:val="20"/>
        </w:rPr>
        <w:t>Henüz pasif hale geçmemiş müşterek üye/çalışan</w:t>
      </w:r>
    </w:p>
    <w:p w:rsidR="00F14597" w:rsidRPr="007B6E2A" w:rsidRDefault="00F14597" w:rsidP="003A3F8E">
      <w:pPr>
        <w:tabs>
          <w:tab w:val="left" w:pos="708"/>
          <w:tab w:val="left" w:pos="4350"/>
        </w:tabs>
        <w:suppressAutoHyphens/>
        <w:rPr>
          <w:rFonts w:ascii="Arial" w:hAnsi="Arial" w:cs="Arial"/>
          <w:b/>
          <w:sz w:val="18"/>
          <w:szCs w:val="20"/>
        </w:rPr>
      </w:pPr>
      <w:r w:rsidRPr="007B6E2A">
        <w:rPr>
          <w:rFonts w:ascii="Arial" w:hAnsi="Arial" w:cs="Arial"/>
          <w:sz w:val="18"/>
          <w:szCs w:val="20"/>
        </w:rPr>
        <w:t>9</w:t>
      </w:r>
      <w:r w:rsidRPr="007B6E2A">
        <w:rPr>
          <w:rFonts w:ascii="Arial" w:hAnsi="Arial" w:cs="Arial"/>
          <w:sz w:val="18"/>
          <w:szCs w:val="20"/>
        </w:rPr>
        <w:tab/>
        <w:t xml:space="preserve">                                </w:t>
      </w:r>
      <w:r w:rsidR="003A3F8E" w:rsidRPr="007B6E2A">
        <w:rPr>
          <w:rFonts w:ascii="Arial" w:hAnsi="Arial" w:cs="Arial"/>
          <w:sz w:val="18"/>
          <w:szCs w:val="20"/>
        </w:rPr>
        <w:t xml:space="preserve">                        </w:t>
      </w:r>
      <w:r w:rsidR="00C74E38">
        <w:rPr>
          <w:rFonts w:ascii="Arial" w:hAnsi="Arial" w:cs="Arial"/>
          <w:sz w:val="18"/>
          <w:szCs w:val="20"/>
        </w:rPr>
        <w:t xml:space="preserve"> </w:t>
      </w:r>
      <w:r w:rsidRPr="007B6E2A">
        <w:rPr>
          <w:rFonts w:ascii="Arial" w:hAnsi="Arial" w:cs="Arial"/>
          <w:sz w:val="18"/>
          <w:szCs w:val="20"/>
        </w:rPr>
        <w:t>Diğer</w:t>
      </w:r>
    </w:p>
    <w:p w:rsidR="00F14597" w:rsidRPr="00ED4A3D" w:rsidRDefault="00F14597" w:rsidP="00F14597">
      <w:pPr>
        <w:suppressAutoHyphens/>
        <w:ind w:left="540"/>
        <w:rPr>
          <w:rFonts w:ascii="Arial" w:hAnsi="Arial" w:cs="Arial"/>
          <w:b/>
          <w:sz w:val="20"/>
          <w:szCs w:val="20"/>
        </w:rPr>
      </w:pPr>
    </w:p>
    <w:p w:rsidR="00F14597" w:rsidRPr="00ED4A3D" w:rsidRDefault="00F14597" w:rsidP="00F14597">
      <w:pPr>
        <w:suppressAutoHyphens/>
        <w:rPr>
          <w:rFonts w:ascii="Arial" w:hAnsi="Arial" w:cs="Arial"/>
          <w:sz w:val="20"/>
          <w:szCs w:val="20"/>
        </w:rPr>
      </w:pPr>
      <w:r w:rsidRPr="00ED4A3D">
        <w:rPr>
          <w:rFonts w:ascii="Arial" w:hAnsi="Arial" w:cs="Arial"/>
          <w:sz w:val="20"/>
          <w:szCs w:val="20"/>
        </w:rPr>
        <w:t xml:space="preserve"> </w:t>
      </w:r>
    </w:p>
    <w:p w:rsidR="00F14597" w:rsidRPr="00ED4A3D" w:rsidRDefault="00F14597" w:rsidP="00F14597">
      <w:pPr>
        <w:rPr>
          <w:rFonts w:ascii="Arial" w:hAnsi="Arial" w:cs="Arial"/>
          <w:szCs w:val="22"/>
        </w:rPr>
      </w:pPr>
    </w:p>
    <w:p w:rsidR="00675782" w:rsidRPr="00A84546" w:rsidRDefault="00675782" w:rsidP="00791A4F">
      <w:pPr>
        <w:rPr>
          <w:szCs w:val="22"/>
        </w:rPr>
      </w:pPr>
    </w:p>
    <w:p w:rsidR="00675782" w:rsidRPr="00675782" w:rsidRDefault="00675782" w:rsidP="00675782">
      <w:pPr>
        <w:rPr>
          <w:szCs w:val="22"/>
        </w:rPr>
      </w:pPr>
    </w:p>
    <w:p w:rsidR="00675782" w:rsidRDefault="00675782" w:rsidP="00675782">
      <w:pPr>
        <w:rPr>
          <w:szCs w:val="22"/>
        </w:rPr>
      </w:pPr>
    </w:p>
    <w:p w:rsidR="0091143B" w:rsidRDefault="0091143B">
      <w:pPr>
        <w:rPr>
          <w:szCs w:val="22"/>
          <w:rPrChange w:id="1" w:author="GIZEM SAVMAN" w:date="2017-02-22T17:35:00Z">
            <w:rPr>
              <w:sz w:val="22"/>
              <w:szCs w:val="22"/>
            </w:rPr>
          </w:rPrChange>
        </w:rPr>
        <w:sectPr w:rsidR="0091143B" w:rsidSect="00382460">
          <w:footerReference w:type="default" r:id="rId11"/>
          <w:pgSz w:w="11906" w:h="16838"/>
          <w:pgMar w:top="1417" w:right="1417" w:bottom="1417" w:left="1418" w:header="708" w:footer="708" w:gutter="0"/>
          <w:cols w:space="708"/>
          <w:docGrid w:linePitch="360"/>
        </w:sectPr>
      </w:pPr>
    </w:p>
    <w:p w:rsidR="00791A4F" w:rsidRPr="00091BD8" w:rsidRDefault="00791A4F" w:rsidP="00791A4F">
      <w:pPr>
        <w:jc w:val="right"/>
        <w:rPr>
          <w:rFonts w:ascii="Arial" w:hAnsi="Arial" w:cs="Arial"/>
          <w:b/>
          <w:sz w:val="22"/>
          <w:szCs w:val="22"/>
        </w:rPr>
      </w:pPr>
      <w:r w:rsidRPr="00091BD8">
        <w:rPr>
          <w:rFonts w:ascii="Arial" w:hAnsi="Arial" w:cs="Arial"/>
          <w:b/>
          <w:sz w:val="22"/>
          <w:szCs w:val="22"/>
        </w:rPr>
        <w:lastRenderedPageBreak/>
        <w:t>EK-2</w:t>
      </w:r>
    </w:p>
    <w:p w:rsidR="00791A4F" w:rsidRDefault="00791A4F" w:rsidP="00791A4F"/>
    <w:p w:rsidR="00791A4F" w:rsidRPr="00546D71" w:rsidRDefault="00791A4F" w:rsidP="00791A4F">
      <w:pPr>
        <w:rPr>
          <w:bCs/>
          <w:sz w:val="28"/>
          <w:szCs w:val="28"/>
        </w:rPr>
      </w:pPr>
      <w:r w:rsidRPr="00546D71">
        <w:rPr>
          <w:bCs/>
          <w:noProof/>
          <w:sz w:val="28"/>
          <w:szCs w:val="28"/>
        </w:rPr>
        <w:drawing>
          <wp:anchor distT="0" distB="0" distL="114300" distR="114300" simplePos="0" relativeHeight="251659264" behindDoc="0" locked="0" layoutInCell="1" allowOverlap="1" wp14:anchorId="119AAC03" wp14:editId="75C5A7F5">
            <wp:simplePos x="0" y="0"/>
            <wp:positionH relativeFrom="column">
              <wp:posOffset>-114300</wp:posOffset>
            </wp:positionH>
            <wp:positionV relativeFrom="paragraph">
              <wp:posOffset>-262255</wp:posOffset>
            </wp:positionV>
            <wp:extent cx="1026160" cy="1009650"/>
            <wp:effectExtent l="0" t="0" r="2540" b="0"/>
            <wp:wrapSquare wrapText="bothSides"/>
            <wp:docPr id="1" name="Picture 1" descr="Logo-Kucuk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ucuk_T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616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D71">
        <w:rPr>
          <w:bCs/>
          <w:sz w:val="28"/>
          <w:szCs w:val="28"/>
        </w:rPr>
        <w:t xml:space="preserve">T.C BAŞBAKANLIK </w:t>
      </w:r>
    </w:p>
    <w:p w:rsidR="00791A4F" w:rsidRPr="00546D71" w:rsidRDefault="00791A4F" w:rsidP="00791A4F">
      <w:pPr>
        <w:rPr>
          <w:bCs/>
          <w:sz w:val="28"/>
          <w:szCs w:val="28"/>
        </w:rPr>
      </w:pPr>
      <w:r w:rsidRPr="00546D71">
        <w:rPr>
          <w:bCs/>
          <w:sz w:val="28"/>
          <w:szCs w:val="28"/>
        </w:rPr>
        <w:t>HAZİNE MÜSTEŞARLIĞI</w:t>
      </w:r>
    </w:p>
    <w:p w:rsidR="00791A4F" w:rsidRDefault="00791A4F" w:rsidP="00791A4F">
      <w:pPr>
        <w:rPr>
          <w:sz w:val="28"/>
          <w:szCs w:val="28"/>
        </w:rPr>
      </w:pPr>
    </w:p>
    <w:p w:rsidR="00791A4F" w:rsidRDefault="00791A4F" w:rsidP="00791A4F">
      <w:pPr>
        <w:spacing w:line="360" w:lineRule="auto"/>
        <w:jc w:val="center"/>
        <w:rPr>
          <w:sz w:val="28"/>
          <w:szCs w:val="28"/>
        </w:rPr>
      </w:pPr>
    </w:p>
    <w:p w:rsidR="00791A4F" w:rsidRPr="00546D71" w:rsidRDefault="00791A4F" w:rsidP="00791A4F">
      <w:pPr>
        <w:spacing w:line="360" w:lineRule="auto"/>
        <w:jc w:val="center"/>
        <w:rPr>
          <w:bCs/>
          <w:sz w:val="28"/>
          <w:szCs w:val="28"/>
        </w:rPr>
      </w:pPr>
      <w:r w:rsidRPr="00546D71">
        <w:rPr>
          <w:bCs/>
          <w:sz w:val="28"/>
          <w:szCs w:val="28"/>
        </w:rPr>
        <w:t>Hazine Müsteşarlığı Veri Yönetim Sistemi (HMVYS)</w:t>
      </w:r>
    </w:p>
    <w:p w:rsidR="00791A4F" w:rsidRPr="00546D71" w:rsidRDefault="00791A4F" w:rsidP="00791A4F">
      <w:pPr>
        <w:spacing w:line="360" w:lineRule="auto"/>
        <w:jc w:val="center"/>
        <w:rPr>
          <w:bCs/>
          <w:sz w:val="28"/>
          <w:szCs w:val="28"/>
        </w:rPr>
      </w:pPr>
      <w:r w:rsidRPr="00546D71">
        <w:rPr>
          <w:bCs/>
          <w:sz w:val="28"/>
          <w:szCs w:val="28"/>
        </w:rPr>
        <w:t>KULLANICI TAAHHÜTNAMESİ</w:t>
      </w:r>
    </w:p>
    <w:p w:rsidR="00791A4F" w:rsidRPr="00D327BF" w:rsidRDefault="00791A4F" w:rsidP="00791A4F">
      <w:pPr>
        <w:ind w:firstLine="708"/>
        <w:rPr>
          <w:b/>
        </w:rPr>
      </w:pPr>
    </w:p>
    <w:p w:rsidR="00791A4F" w:rsidRPr="00546D71" w:rsidRDefault="00791A4F" w:rsidP="00791A4F">
      <w:pPr>
        <w:ind w:firstLine="708"/>
        <w:rPr>
          <w:b/>
        </w:rPr>
      </w:pPr>
    </w:p>
    <w:p w:rsidR="00791A4F" w:rsidRPr="00546D71" w:rsidRDefault="00791A4F" w:rsidP="00791A4F">
      <w:pPr>
        <w:jc w:val="both"/>
        <w:rPr>
          <w:bCs/>
        </w:rPr>
      </w:pPr>
      <w:r w:rsidRPr="00546D71">
        <w:rPr>
          <w:bCs/>
        </w:rPr>
        <w:t>Hazine Müsteşarlığı ve paydaşları arasında veri alışverişi için kurulan Hazine Müsteşarlığı Veri Yönetim Sistemine (HMVYS) İnternet üzerinden erişmemiz durumunda;</w:t>
      </w:r>
    </w:p>
    <w:p w:rsidR="00791A4F" w:rsidRPr="00546D71" w:rsidRDefault="00791A4F" w:rsidP="00791A4F">
      <w:pPr>
        <w:jc w:val="both"/>
        <w:rPr>
          <w:bCs/>
        </w:rPr>
      </w:pPr>
    </w:p>
    <w:p w:rsidR="00791A4F" w:rsidRPr="00546D71" w:rsidRDefault="00791A4F" w:rsidP="00791A4F">
      <w:pPr>
        <w:ind w:left="708"/>
        <w:jc w:val="both"/>
        <w:rPr>
          <w:bCs/>
        </w:rPr>
      </w:pPr>
      <w:r w:rsidRPr="00546D71">
        <w:rPr>
          <w:bCs/>
        </w:rPr>
        <w:t xml:space="preserve">1- Sisteme girişimizi sağlayacak anahtarları ve şifreleri üçüncü şahıslara açıklamayacağımızı ve şifreleri üçüncü şahısların elde etmeleri durumunda Hazine Müsteşarlığı’nı ivedi olarak bilgilendirmekle yükümlü olduğumuzu;  </w:t>
      </w:r>
    </w:p>
    <w:p w:rsidR="00791A4F" w:rsidRPr="00546D71" w:rsidRDefault="00791A4F" w:rsidP="00791A4F">
      <w:pPr>
        <w:jc w:val="both"/>
        <w:rPr>
          <w:bCs/>
        </w:rPr>
      </w:pPr>
    </w:p>
    <w:p w:rsidR="00791A4F" w:rsidRPr="00546D71" w:rsidRDefault="00791A4F" w:rsidP="00791A4F">
      <w:pPr>
        <w:ind w:left="708"/>
        <w:jc w:val="both"/>
        <w:rPr>
          <w:bCs/>
        </w:rPr>
      </w:pPr>
      <w:r w:rsidRPr="00546D71">
        <w:rPr>
          <w:bCs/>
        </w:rPr>
        <w:t>2- Sistemin güvenliği açısından şifrelerin, anahtarların ve donanımın güvenliğinden sorumlu olduğumuzu;</w:t>
      </w:r>
    </w:p>
    <w:p w:rsidR="00791A4F" w:rsidRPr="00546D71" w:rsidRDefault="00791A4F" w:rsidP="00791A4F">
      <w:pPr>
        <w:jc w:val="both"/>
        <w:rPr>
          <w:bCs/>
        </w:rPr>
      </w:pPr>
    </w:p>
    <w:p w:rsidR="00791A4F" w:rsidRPr="00546D71" w:rsidRDefault="00791A4F" w:rsidP="00791A4F">
      <w:pPr>
        <w:ind w:left="709"/>
        <w:jc w:val="both"/>
        <w:rPr>
          <w:bCs/>
        </w:rPr>
      </w:pPr>
      <w:r w:rsidRPr="00546D71">
        <w:rPr>
          <w:bCs/>
        </w:rPr>
        <w:t xml:space="preserve">3- Hazine Müsteşarlığı tarafından bildirilen gerekli donanımsal ve </w:t>
      </w:r>
      <w:proofErr w:type="spellStart"/>
      <w:r w:rsidRPr="00546D71">
        <w:rPr>
          <w:bCs/>
        </w:rPr>
        <w:t>yazılımsal</w:t>
      </w:r>
      <w:proofErr w:type="spellEnd"/>
      <w:r w:rsidRPr="00546D71">
        <w:rPr>
          <w:bCs/>
        </w:rPr>
        <w:t xml:space="preserve"> güncellemeleri zamanında yapacağımızı;</w:t>
      </w:r>
    </w:p>
    <w:p w:rsidR="00791A4F" w:rsidRPr="00546D71" w:rsidRDefault="00791A4F" w:rsidP="00791A4F">
      <w:pPr>
        <w:jc w:val="both"/>
        <w:rPr>
          <w:bCs/>
        </w:rPr>
      </w:pPr>
    </w:p>
    <w:p w:rsidR="00791A4F" w:rsidRPr="00546D71" w:rsidRDefault="00791A4F" w:rsidP="00791A4F">
      <w:pPr>
        <w:ind w:left="708"/>
        <w:jc w:val="both"/>
        <w:rPr>
          <w:bCs/>
        </w:rPr>
      </w:pPr>
      <w:r w:rsidRPr="00546D71">
        <w:rPr>
          <w:bCs/>
        </w:rPr>
        <w:t xml:space="preserve">4- Sisteme tarafımızca gönderilen verilerin doğruluğu ve bütünlüğü ile ilgili sorumluluğun tarafımıza ait olacağını; </w:t>
      </w:r>
    </w:p>
    <w:p w:rsidR="00791A4F" w:rsidRPr="00546D71" w:rsidRDefault="00791A4F" w:rsidP="00791A4F">
      <w:pPr>
        <w:jc w:val="both"/>
        <w:rPr>
          <w:bCs/>
        </w:rPr>
      </w:pPr>
    </w:p>
    <w:p w:rsidR="00791A4F" w:rsidRPr="00546D71" w:rsidRDefault="00791A4F" w:rsidP="00791A4F">
      <w:pPr>
        <w:ind w:left="708"/>
        <w:jc w:val="both"/>
        <w:rPr>
          <w:bCs/>
        </w:rPr>
      </w:pPr>
      <w:r w:rsidRPr="00546D71">
        <w:rPr>
          <w:bCs/>
        </w:rPr>
        <w:t>5- Hazine Müsteşarlığı ile yapılan veri alışverişi işlemleri esnasında gizlilik ve kısıtlamalara uyulmaması sonucu veya başka nedenlerle üçüncü şahısların Hazine Müsteşarlığı’na yöneltecekleri her türlü hukuki ve cezai talebin muhatabının tarafımız olduğunu;</w:t>
      </w:r>
    </w:p>
    <w:p w:rsidR="00791A4F" w:rsidRPr="00546D71" w:rsidRDefault="00791A4F" w:rsidP="00791A4F">
      <w:pPr>
        <w:jc w:val="both"/>
        <w:rPr>
          <w:bCs/>
        </w:rPr>
      </w:pPr>
    </w:p>
    <w:p w:rsidR="00791A4F" w:rsidRPr="00546D71" w:rsidRDefault="00791A4F" w:rsidP="00791A4F">
      <w:pPr>
        <w:ind w:left="708"/>
        <w:jc w:val="both"/>
        <w:rPr>
          <w:bCs/>
        </w:rPr>
      </w:pPr>
      <w:proofErr w:type="gramStart"/>
      <w:r w:rsidRPr="00546D71">
        <w:rPr>
          <w:bCs/>
        </w:rPr>
        <w:t>6- Gönderilen elektronik verilerle ilgili olarak Hazine Müsteşarlığı’nın her türlü evrakının, bilgisayar kayıt ve disklerinin kesin delil niteliği taşıyacağını ve bunun bir yazılı delil anlaşması niteliğinde olduğunu, bu verilerle ilgili hata, hile, tehdit veya ekonomik güçlük iddialarının Hazine Müsteşarlığı’na karşı geçerlilik taşımayacağını, bu taahhütnamenin 1 sayfa ve 6 maddeden ibaret olduğunu ve doğacak ihtilaflarda Ankara Mahkemelerinin yetkisini</w:t>
      </w:r>
      <w:proofErr w:type="gramEnd"/>
    </w:p>
    <w:p w:rsidR="00791A4F" w:rsidRPr="00546D71" w:rsidRDefault="00791A4F" w:rsidP="00791A4F">
      <w:pPr>
        <w:jc w:val="both"/>
        <w:rPr>
          <w:bCs/>
        </w:rPr>
      </w:pPr>
    </w:p>
    <w:p w:rsidR="00791A4F" w:rsidRPr="00546D71" w:rsidRDefault="00791A4F" w:rsidP="00791A4F">
      <w:pPr>
        <w:jc w:val="both"/>
        <w:rPr>
          <w:bCs/>
        </w:rPr>
      </w:pPr>
      <w:proofErr w:type="gramStart"/>
      <w:r w:rsidRPr="00546D71">
        <w:rPr>
          <w:bCs/>
        </w:rPr>
        <w:t>peşinen</w:t>
      </w:r>
      <w:proofErr w:type="gramEnd"/>
      <w:r w:rsidRPr="00546D71">
        <w:rPr>
          <w:bCs/>
        </w:rPr>
        <w:t xml:space="preserve"> kabul ve taahhüt ederiz.</w:t>
      </w:r>
    </w:p>
    <w:p w:rsidR="00791A4F" w:rsidRPr="00546D71" w:rsidRDefault="00791A4F" w:rsidP="00791A4F">
      <w:pPr>
        <w:rPr>
          <w:bCs/>
          <w:sz w:val="28"/>
          <w:szCs w:val="28"/>
        </w:rPr>
      </w:pPr>
    </w:p>
    <w:p w:rsidR="00791A4F" w:rsidRPr="00546D71" w:rsidRDefault="00791A4F" w:rsidP="00791A4F">
      <w:pPr>
        <w:rPr>
          <w:bCs/>
          <w:sz w:val="28"/>
          <w:szCs w:val="28"/>
        </w:rPr>
      </w:pPr>
    </w:p>
    <w:p w:rsidR="00791A4F" w:rsidRPr="00546D71" w:rsidRDefault="00791A4F" w:rsidP="00791A4F">
      <w:pPr>
        <w:rPr>
          <w:bCs/>
          <w:sz w:val="28"/>
          <w:szCs w:val="28"/>
        </w:rPr>
      </w:pPr>
      <w:r w:rsidRPr="00546D71">
        <w:rPr>
          <w:bCs/>
          <w:sz w:val="28"/>
          <w:szCs w:val="28"/>
        </w:rPr>
        <w:t>Adı Soyad</w:t>
      </w:r>
      <w:r w:rsidR="00382460">
        <w:rPr>
          <w:bCs/>
          <w:sz w:val="28"/>
          <w:szCs w:val="28"/>
        </w:rPr>
        <w:t>ı</w:t>
      </w:r>
    </w:p>
    <w:p w:rsidR="00791A4F" w:rsidRPr="00546D71" w:rsidRDefault="00791A4F" w:rsidP="00791A4F">
      <w:pPr>
        <w:rPr>
          <w:bCs/>
          <w:sz w:val="28"/>
          <w:szCs w:val="28"/>
        </w:rPr>
      </w:pPr>
    </w:p>
    <w:p w:rsidR="00791A4F" w:rsidRPr="00546D71" w:rsidRDefault="00791A4F" w:rsidP="00091BD8">
      <w:pPr>
        <w:tabs>
          <w:tab w:val="left" w:pos="6750"/>
        </w:tabs>
        <w:rPr>
          <w:bCs/>
          <w:sz w:val="28"/>
          <w:szCs w:val="28"/>
        </w:rPr>
      </w:pPr>
      <w:proofErr w:type="gramStart"/>
      <w:r w:rsidRPr="00546D71">
        <w:rPr>
          <w:bCs/>
          <w:sz w:val="28"/>
          <w:szCs w:val="28"/>
        </w:rPr>
        <w:t>Tarih    .</w:t>
      </w:r>
      <w:proofErr w:type="gramEnd"/>
      <w:r w:rsidRPr="00546D71">
        <w:rPr>
          <w:bCs/>
          <w:sz w:val="28"/>
          <w:szCs w:val="28"/>
        </w:rPr>
        <w:t xml:space="preserve"> . / . . / . . . .</w:t>
      </w:r>
      <w:r w:rsidR="00091BD8">
        <w:rPr>
          <w:bCs/>
          <w:sz w:val="28"/>
          <w:szCs w:val="28"/>
        </w:rPr>
        <w:tab/>
      </w:r>
    </w:p>
    <w:p w:rsidR="00791A4F" w:rsidRPr="00546D71" w:rsidRDefault="00791A4F" w:rsidP="00791A4F">
      <w:pPr>
        <w:ind w:firstLine="4962"/>
        <w:rPr>
          <w:bCs/>
          <w:sz w:val="28"/>
          <w:szCs w:val="28"/>
        </w:rPr>
      </w:pPr>
      <w:r w:rsidRPr="00546D71">
        <w:rPr>
          <w:bCs/>
          <w:sz w:val="28"/>
          <w:szCs w:val="28"/>
        </w:rPr>
        <w:t>Kurum Kaşesi</w:t>
      </w:r>
      <w:r w:rsidR="00091BD8">
        <w:rPr>
          <w:bCs/>
          <w:sz w:val="28"/>
          <w:szCs w:val="28"/>
        </w:rPr>
        <w:t xml:space="preserve"> veya Aktüer Sicil No</w:t>
      </w:r>
    </w:p>
    <w:p w:rsidR="00791A4F" w:rsidRPr="00546D71" w:rsidRDefault="00791A4F" w:rsidP="00791A4F">
      <w:pPr>
        <w:rPr>
          <w:bCs/>
          <w:sz w:val="28"/>
          <w:szCs w:val="28"/>
        </w:rPr>
      </w:pPr>
      <w:r w:rsidRPr="00546D71">
        <w:rPr>
          <w:bCs/>
          <w:sz w:val="28"/>
          <w:szCs w:val="28"/>
        </w:rPr>
        <w:t>İmza</w:t>
      </w:r>
    </w:p>
    <w:p w:rsidR="00091BD8" w:rsidRDefault="00091BD8">
      <w:pPr>
        <w:spacing w:after="200" w:line="276" w:lineRule="auto"/>
        <w:rPr>
          <w:rFonts w:ascii="Arial" w:hAnsi="Arial" w:cs="Arial"/>
          <w:b/>
          <w:sz w:val="20"/>
          <w:szCs w:val="20"/>
        </w:rPr>
      </w:pPr>
      <w:r>
        <w:rPr>
          <w:rFonts w:ascii="Arial" w:hAnsi="Arial" w:cs="Arial"/>
          <w:b/>
          <w:sz w:val="20"/>
          <w:szCs w:val="20"/>
        </w:rPr>
        <w:br w:type="page"/>
      </w:r>
    </w:p>
    <w:p w:rsidR="00791A4F" w:rsidRPr="00091BD8" w:rsidRDefault="00791A4F" w:rsidP="00091BD8">
      <w:pPr>
        <w:jc w:val="right"/>
        <w:rPr>
          <w:b/>
          <w:bCs/>
          <w:sz w:val="22"/>
          <w:szCs w:val="22"/>
        </w:rPr>
      </w:pPr>
      <w:r w:rsidRPr="00091BD8">
        <w:rPr>
          <w:rFonts w:ascii="Arial" w:hAnsi="Arial" w:cs="Arial"/>
          <w:b/>
          <w:sz w:val="22"/>
          <w:szCs w:val="22"/>
        </w:rPr>
        <w:lastRenderedPageBreak/>
        <w:t>EK-3</w:t>
      </w:r>
    </w:p>
    <w:p w:rsidR="00791A4F" w:rsidRPr="00F1727A" w:rsidRDefault="00791A4F" w:rsidP="00791A4F">
      <w:pPr>
        <w:rPr>
          <w:sz w:val="28"/>
          <w:szCs w:val="28"/>
        </w:rPr>
      </w:pPr>
      <w:r>
        <w:rPr>
          <w:noProof/>
          <w:sz w:val="28"/>
          <w:szCs w:val="28"/>
        </w:rPr>
        <w:drawing>
          <wp:anchor distT="0" distB="0" distL="114300" distR="114300" simplePos="0" relativeHeight="251660288" behindDoc="0" locked="0" layoutInCell="1" allowOverlap="1" wp14:anchorId="3AC95D09" wp14:editId="5A0305FF">
            <wp:simplePos x="0" y="0"/>
            <wp:positionH relativeFrom="column">
              <wp:posOffset>-114300</wp:posOffset>
            </wp:positionH>
            <wp:positionV relativeFrom="paragraph">
              <wp:posOffset>-342900</wp:posOffset>
            </wp:positionV>
            <wp:extent cx="1026160" cy="1009650"/>
            <wp:effectExtent l="0" t="0" r="2540" b="0"/>
            <wp:wrapSquare wrapText="bothSides"/>
            <wp:docPr id="2" name="Picture 2" descr="Logo-Kucuk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ucuk_T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616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27A">
        <w:rPr>
          <w:sz w:val="28"/>
          <w:szCs w:val="28"/>
        </w:rPr>
        <w:t>T</w:t>
      </w:r>
      <w:r w:rsidRPr="00F1727A">
        <w:rPr>
          <w:spacing w:val="1"/>
          <w:sz w:val="28"/>
          <w:szCs w:val="28"/>
        </w:rPr>
        <w:t>.</w:t>
      </w:r>
      <w:r w:rsidRPr="00F1727A">
        <w:rPr>
          <w:sz w:val="28"/>
          <w:szCs w:val="28"/>
        </w:rPr>
        <w:t xml:space="preserve">C BAŞBAKANLIK </w:t>
      </w:r>
    </w:p>
    <w:p w:rsidR="00791A4F" w:rsidRDefault="00791A4F" w:rsidP="00791A4F">
      <w:pPr>
        <w:rPr>
          <w:sz w:val="28"/>
          <w:szCs w:val="28"/>
        </w:rPr>
      </w:pPr>
      <w:r w:rsidRPr="00F1727A">
        <w:rPr>
          <w:sz w:val="28"/>
          <w:szCs w:val="28"/>
        </w:rPr>
        <w:t>HAZİNE MÜSTEŞARLIĞI</w:t>
      </w:r>
    </w:p>
    <w:p w:rsidR="00791A4F" w:rsidRDefault="00791A4F" w:rsidP="00791A4F">
      <w:pPr>
        <w:rPr>
          <w:sz w:val="28"/>
          <w:szCs w:val="28"/>
        </w:rPr>
      </w:pPr>
    </w:p>
    <w:p w:rsidR="00791A4F" w:rsidRDefault="00791A4F" w:rsidP="00791A4F">
      <w:pPr>
        <w:rPr>
          <w:sz w:val="28"/>
          <w:szCs w:val="28"/>
        </w:rPr>
      </w:pPr>
    </w:p>
    <w:p w:rsidR="00791A4F" w:rsidRDefault="00791A4F" w:rsidP="00791A4F">
      <w:pPr>
        <w:pStyle w:val="Balk1"/>
        <w:jc w:val="center"/>
        <w:rPr>
          <w:rFonts w:ascii="Times New Roman" w:hAnsi="Times New Roman"/>
          <w:b w:val="0"/>
        </w:rPr>
      </w:pPr>
    </w:p>
    <w:p w:rsidR="00791A4F" w:rsidRPr="00AC4D67" w:rsidRDefault="00791A4F" w:rsidP="00791A4F">
      <w:pPr>
        <w:spacing w:line="360" w:lineRule="auto"/>
        <w:jc w:val="center"/>
        <w:rPr>
          <w:sz w:val="28"/>
          <w:szCs w:val="28"/>
        </w:rPr>
      </w:pPr>
      <w:r w:rsidRPr="00AC4D67">
        <w:rPr>
          <w:sz w:val="28"/>
          <w:szCs w:val="28"/>
        </w:rPr>
        <w:t>Hazine Müsteşarlığı Veri Yönetim Sistemi (HMVYS)</w:t>
      </w:r>
    </w:p>
    <w:p w:rsidR="00791A4F" w:rsidRDefault="00791A4F" w:rsidP="00791A4F">
      <w:pPr>
        <w:spacing w:line="360" w:lineRule="auto"/>
        <w:jc w:val="center"/>
        <w:rPr>
          <w:sz w:val="28"/>
          <w:szCs w:val="28"/>
        </w:rPr>
      </w:pPr>
      <w:r w:rsidRPr="002E6B91">
        <w:rPr>
          <w:sz w:val="28"/>
          <w:szCs w:val="28"/>
        </w:rPr>
        <w:t>Kullanıcı Bilgi Bildirim/Güncelleme Formu</w:t>
      </w:r>
    </w:p>
    <w:p w:rsidR="00791A4F" w:rsidRDefault="00791A4F" w:rsidP="00791A4F">
      <w:pPr>
        <w:jc w:val="center"/>
        <w:rPr>
          <w:sz w:val="28"/>
          <w:szCs w:val="28"/>
        </w:rPr>
      </w:pPr>
    </w:p>
    <w:p w:rsidR="00791A4F" w:rsidRPr="002E6B91" w:rsidRDefault="00791A4F" w:rsidP="00791A4F">
      <w:pPr>
        <w:jc w:val="center"/>
        <w:rPr>
          <w:sz w:val="28"/>
          <w:szCs w:val="28"/>
        </w:rPr>
      </w:pPr>
    </w:p>
    <w:p w:rsidR="00791A4F" w:rsidRPr="002E6B91" w:rsidRDefault="00791A4F" w:rsidP="00791A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91A4F" w:rsidRPr="00BE7314" w:rsidTr="00382460">
        <w:tc>
          <w:tcPr>
            <w:tcW w:w="9212" w:type="dxa"/>
            <w:shd w:val="clear" w:color="auto" w:fill="auto"/>
          </w:tcPr>
          <w:p w:rsidR="00791A4F" w:rsidRPr="00BE7314" w:rsidRDefault="00791A4F" w:rsidP="00382460">
            <w:pPr>
              <w:jc w:val="center"/>
              <w:rPr>
                <w:b/>
                <w:sz w:val="28"/>
                <w:szCs w:val="28"/>
              </w:rPr>
            </w:pPr>
            <w:r w:rsidRPr="00BE7314">
              <w:rPr>
                <w:b/>
                <w:sz w:val="28"/>
                <w:szCs w:val="28"/>
              </w:rPr>
              <w:t>Kullanıcı Kurumsal Bilgileri</w:t>
            </w:r>
          </w:p>
        </w:tc>
      </w:tr>
      <w:tr w:rsidR="00791A4F" w:rsidRPr="00BE7314" w:rsidTr="00382460">
        <w:tc>
          <w:tcPr>
            <w:tcW w:w="9212" w:type="dxa"/>
            <w:shd w:val="clear" w:color="auto" w:fill="auto"/>
          </w:tcPr>
          <w:p w:rsidR="00791A4F" w:rsidRPr="00BE7314" w:rsidRDefault="00791A4F" w:rsidP="00382460">
            <w:pPr>
              <w:rPr>
                <w:sz w:val="28"/>
                <w:szCs w:val="28"/>
              </w:rPr>
            </w:pPr>
          </w:p>
          <w:p w:rsidR="00791A4F" w:rsidRPr="00BE7314" w:rsidRDefault="00791A4F" w:rsidP="00382460">
            <w:pPr>
              <w:rPr>
                <w:sz w:val="28"/>
                <w:szCs w:val="28"/>
              </w:rPr>
            </w:pPr>
            <w:r w:rsidRPr="00BE7314">
              <w:rPr>
                <w:sz w:val="28"/>
                <w:szCs w:val="28"/>
              </w:rPr>
              <w:t xml:space="preserve">Kullanıcı Unvanı       :  </w:t>
            </w:r>
            <w:proofErr w:type="gramStart"/>
            <w:r w:rsidRPr="00BE7314">
              <w:rPr>
                <w:sz w:val="28"/>
                <w:szCs w:val="28"/>
              </w:rPr>
              <w:t>...........................................................................</w:t>
            </w:r>
            <w:proofErr w:type="gramEnd"/>
          </w:p>
          <w:p w:rsidR="00791A4F" w:rsidRPr="00BE7314" w:rsidRDefault="00791A4F" w:rsidP="00382460">
            <w:pPr>
              <w:rPr>
                <w:sz w:val="28"/>
                <w:szCs w:val="28"/>
              </w:rPr>
            </w:pPr>
          </w:p>
          <w:p w:rsidR="00791A4F" w:rsidRPr="00BE7314" w:rsidRDefault="00791A4F" w:rsidP="00382460">
            <w:pPr>
              <w:rPr>
                <w:sz w:val="28"/>
                <w:szCs w:val="28"/>
              </w:rPr>
            </w:pPr>
            <w:r w:rsidRPr="00BE7314">
              <w:rPr>
                <w:sz w:val="28"/>
                <w:szCs w:val="28"/>
              </w:rPr>
              <w:t xml:space="preserve">Kullanıcı Adı </w:t>
            </w:r>
            <w:r w:rsidRPr="00BE7314">
              <w:rPr>
                <w:sz w:val="20"/>
                <w:szCs w:val="20"/>
              </w:rPr>
              <w:t>(1)</w:t>
            </w:r>
            <w:r w:rsidRPr="00BE7314">
              <w:rPr>
                <w:sz w:val="28"/>
                <w:szCs w:val="28"/>
              </w:rPr>
              <w:t xml:space="preserve">        :  </w:t>
            </w:r>
            <w:proofErr w:type="gramStart"/>
            <w:r w:rsidRPr="00BE7314">
              <w:rPr>
                <w:sz w:val="28"/>
                <w:szCs w:val="28"/>
              </w:rPr>
              <w:t>..........................................................................</w:t>
            </w:r>
            <w:proofErr w:type="gramEnd"/>
          </w:p>
          <w:p w:rsidR="00791A4F" w:rsidRPr="00BE7314" w:rsidRDefault="00791A4F" w:rsidP="00382460">
            <w:pPr>
              <w:rPr>
                <w:sz w:val="28"/>
                <w:szCs w:val="28"/>
              </w:rPr>
            </w:pPr>
          </w:p>
          <w:p w:rsidR="00791A4F" w:rsidRPr="00BE7314" w:rsidRDefault="00791A4F" w:rsidP="00382460">
            <w:pPr>
              <w:rPr>
                <w:sz w:val="28"/>
                <w:szCs w:val="28"/>
              </w:rPr>
            </w:pPr>
          </w:p>
        </w:tc>
      </w:tr>
      <w:tr w:rsidR="00791A4F" w:rsidRPr="00BE7314" w:rsidTr="00382460">
        <w:tc>
          <w:tcPr>
            <w:tcW w:w="9212" w:type="dxa"/>
            <w:shd w:val="clear" w:color="auto" w:fill="auto"/>
          </w:tcPr>
          <w:p w:rsidR="00791A4F" w:rsidRPr="00BE7314" w:rsidRDefault="00791A4F" w:rsidP="00382460">
            <w:pPr>
              <w:jc w:val="center"/>
              <w:rPr>
                <w:b/>
                <w:sz w:val="28"/>
                <w:szCs w:val="28"/>
              </w:rPr>
            </w:pPr>
            <w:r w:rsidRPr="00BE7314">
              <w:rPr>
                <w:b/>
                <w:sz w:val="28"/>
                <w:szCs w:val="28"/>
              </w:rPr>
              <w:t>Kullanıcı Bilgileri</w:t>
            </w:r>
          </w:p>
        </w:tc>
      </w:tr>
      <w:tr w:rsidR="00791A4F" w:rsidRPr="00BE7314" w:rsidTr="00382460">
        <w:tc>
          <w:tcPr>
            <w:tcW w:w="9212" w:type="dxa"/>
            <w:shd w:val="clear" w:color="auto" w:fill="auto"/>
          </w:tcPr>
          <w:p w:rsidR="00791A4F" w:rsidRPr="00BE7314" w:rsidRDefault="00791A4F" w:rsidP="00382460">
            <w:pPr>
              <w:rPr>
                <w:sz w:val="28"/>
                <w:szCs w:val="28"/>
              </w:rPr>
            </w:pPr>
          </w:p>
          <w:p w:rsidR="00791A4F" w:rsidRPr="00BE7314" w:rsidRDefault="00791A4F" w:rsidP="00382460">
            <w:pPr>
              <w:rPr>
                <w:sz w:val="28"/>
                <w:szCs w:val="28"/>
              </w:rPr>
            </w:pPr>
            <w:r w:rsidRPr="00BE7314">
              <w:rPr>
                <w:sz w:val="28"/>
                <w:szCs w:val="28"/>
              </w:rPr>
              <w:t xml:space="preserve">Adı Soyadı               : </w:t>
            </w:r>
            <w:proofErr w:type="gramStart"/>
            <w:r w:rsidRPr="00BE7314">
              <w:rPr>
                <w:sz w:val="28"/>
                <w:szCs w:val="28"/>
              </w:rPr>
              <w:t>...........................................................................</w:t>
            </w:r>
            <w:proofErr w:type="gramEnd"/>
          </w:p>
          <w:p w:rsidR="00791A4F" w:rsidRPr="00BE7314" w:rsidRDefault="00791A4F" w:rsidP="00382460">
            <w:pPr>
              <w:rPr>
                <w:sz w:val="28"/>
                <w:szCs w:val="28"/>
              </w:rPr>
            </w:pPr>
          </w:p>
          <w:p w:rsidR="00791A4F" w:rsidRPr="00BE7314" w:rsidRDefault="00791A4F" w:rsidP="00382460">
            <w:pPr>
              <w:rPr>
                <w:sz w:val="28"/>
                <w:szCs w:val="28"/>
              </w:rPr>
            </w:pPr>
            <w:r w:rsidRPr="00BE7314">
              <w:rPr>
                <w:sz w:val="28"/>
                <w:szCs w:val="28"/>
              </w:rPr>
              <w:t xml:space="preserve">Telefon                     : </w:t>
            </w:r>
            <w:proofErr w:type="gramStart"/>
            <w:r w:rsidRPr="00BE7314">
              <w:rPr>
                <w:sz w:val="28"/>
                <w:szCs w:val="28"/>
              </w:rPr>
              <w:t>...........................................................................</w:t>
            </w:r>
            <w:proofErr w:type="gramEnd"/>
          </w:p>
          <w:p w:rsidR="00791A4F" w:rsidRPr="00BE7314" w:rsidRDefault="00791A4F" w:rsidP="00382460">
            <w:pPr>
              <w:rPr>
                <w:sz w:val="28"/>
                <w:szCs w:val="28"/>
              </w:rPr>
            </w:pPr>
          </w:p>
          <w:p w:rsidR="00791A4F" w:rsidRPr="00BE7314" w:rsidRDefault="00791A4F" w:rsidP="00382460">
            <w:pPr>
              <w:rPr>
                <w:sz w:val="28"/>
                <w:szCs w:val="28"/>
              </w:rPr>
            </w:pPr>
            <w:r w:rsidRPr="00BE7314">
              <w:rPr>
                <w:sz w:val="28"/>
                <w:szCs w:val="28"/>
              </w:rPr>
              <w:t>Kurumsal e-posta</w:t>
            </w:r>
            <w:r w:rsidRPr="00BE7314">
              <w:rPr>
                <w:sz w:val="20"/>
                <w:szCs w:val="20"/>
              </w:rPr>
              <w:t xml:space="preserve"> (2)</w:t>
            </w:r>
            <w:r w:rsidRPr="00BE7314">
              <w:rPr>
                <w:sz w:val="28"/>
                <w:szCs w:val="28"/>
              </w:rPr>
              <w:t xml:space="preserve"> : </w:t>
            </w:r>
            <w:proofErr w:type="gramStart"/>
            <w:r w:rsidRPr="00BE7314">
              <w:rPr>
                <w:sz w:val="28"/>
                <w:szCs w:val="28"/>
              </w:rPr>
              <w:t>...........................................................................</w:t>
            </w:r>
            <w:proofErr w:type="gramEnd"/>
          </w:p>
          <w:p w:rsidR="00791A4F" w:rsidRPr="00BE7314" w:rsidRDefault="00791A4F" w:rsidP="00382460">
            <w:pPr>
              <w:rPr>
                <w:sz w:val="28"/>
                <w:szCs w:val="28"/>
              </w:rPr>
            </w:pPr>
          </w:p>
        </w:tc>
      </w:tr>
      <w:tr w:rsidR="00791A4F" w:rsidRPr="00BE7314" w:rsidTr="00382460">
        <w:tc>
          <w:tcPr>
            <w:tcW w:w="9212" w:type="dxa"/>
            <w:shd w:val="clear" w:color="auto" w:fill="auto"/>
          </w:tcPr>
          <w:p w:rsidR="00791A4F" w:rsidRPr="00BE7314" w:rsidRDefault="00791A4F" w:rsidP="00382460">
            <w:pPr>
              <w:rPr>
                <w:sz w:val="28"/>
                <w:szCs w:val="28"/>
              </w:rPr>
            </w:pPr>
          </w:p>
        </w:tc>
      </w:tr>
      <w:tr w:rsidR="00791A4F" w:rsidRPr="00BE7314" w:rsidTr="00382460">
        <w:tc>
          <w:tcPr>
            <w:tcW w:w="9212" w:type="dxa"/>
            <w:shd w:val="clear" w:color="auto" w:fill="auto"/>
          </w:tcPr>
          <w:p w:rsidR="00791A4F" w:rsidRPr="00BE7314" w:rsidRDefault="00791A4F" w:rsidP="00382460">
            <w:pPr>
              <w:rPr>
                <w:sz w:val="28"/>
                <w:szCs w:val="28"/>
              </w:rPr>
            </w:pPr>
          </w:p>
          <w:p w:rsidR="00791A4F" w:rsidRPr="00BE7314" w:rsidRDefault="00791A4F" w:rsidP="00382460">
            <w:pPr>
              <w:rPr>
                <w:sz w:val="28"/>
                <w:szCs w:val="28"/>
              </w:rPr>
            </w:pPr>
          </w:p>
          <w:p w:rsidR="00791A4F" w:rsidRPr="00BE7314" w:rsidRDefault="00791A4F" w:rsidP="00382460">
            <w:pPr>
              <w:rPr>
                <w:sz w:val="28"/>
                <w:szCs w:val="28"/>
              </w:rPr>
            </w:pPr>
            <w:proofErr w:type="gramStart"/>
            <w:r w:rsidRPr="00BE7314">
              <w:rPr>
                <w:sz w:val="28"/>
                <w:szCs w:val="28"/>
              </w:rPr>
              <w:t>Tarih    .</w:t>
            </w:r>
            <w:proofErr w:type="gramEnd"/>
            <w:r w:rsidRPr="00BE7314">
              <w:rPr>
                <w:sz w:val="28"/>
                <w:szCs w:val="28"/>
              </w:rPr>
              <w:t xml:space="preserve"> . / . . / . . . .</w:t>
            </w:r>
          </w:p>
          <w:p w:rsidR="00791A4F" w:rsidRPr="00BE7314" w:rsidRDefault="00091BD8" w:rsidP="0038246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91A4F" w:rsidRPr="00BE7314">
              <w:rPr>
                <w:sz w:val="28"/>
                <w:szCs w:val="28"/>
              </w:rPr>
              <w:t>Kurum Kaşesi</w:t>
            </w:r>
            <w:r>
              <w:rPr>
                <w:sz w:val="28"/>
                <w:szCs w:val="28"/>
              </w:rPr>
              <w:t xml:space="preserve"> veya Aktüer Sicil No</w:t>
            </w:r>
          </w:p>
          <w:p w:rsidR="00791A4F" w:rsidRPr="00BE7314" w:rsidRDefault="00791A4F" w:rsidP="00382460">
            <w:pPr>
              <w:rPr>
                <w:sz w:val="28"/>
                <w:szCs w:val="28"/>
              </w:rPr>
            </w:pPr>
          </w:p>
          <w:p w:rsidR="00791A4F" w:rsidRPr="00BE7314" w:rsidRDefault="00791A4F" w:rsidP="00382460">
            <w:pPr>
              <w:rPr>
                <w:sz w:val="28"/>
                <w:szCs w:val="28"/>
              </w:rPr>
            </w:pPr>
            <w:r w:rsidRPr="00BE7314">
              <w:rPr>
                <w:sz w:val="28"/>
                <w:szCs w:val="28"/>
              </w:rPr>
              <w:t>İmza</w:t>
            </w:r>
          </w:p>
          <w:p w:rsidR="00791A4F" w:rsidRPr="00BE7314" w:rsidRDefault="00791A4F" w:rsidP="00382460">
            <w:pPr>
              <w:rPr>
                <w:sz w:val="28"/>
                <w:szCs w:val="28"/>
              </w:rPr>
            </w:pPr>
          </w:p>
          <w:p w:rsidR="00791A4F" w:rsidRPr="00BE7314" w:rsidRDefault="00791A4F" w:rsidP="00382460">
            <w:pPr>
              <w:rPr>
                <w:sz w:val="28"/>
                <w:szCs w:val="28"/>
              </w:rPr>
            </w:pPr>
          </w:p>
        </w:tc>
      </w:tr>
      <w:tr w:rsidR="00791A4F" w:rsidRPr="00BE7314" w:rsidTr="00382460">
        <w:tc>
          <w:tcPr>
            <w:tcW w:w="9212" w:type="dxa"/>
            <w:shd w:val="clear" w:color="auto" w:fill="auto"/>
          </w:tcPr>
          <w:p w:rsidR="00791A4F" w:rsidRPr="00BE7314" w:rsidRDefault="00791A4F" w:rsidP="00382460">
            <w:pPr>
              <w:spacing w:before="120" w:after="120"/>
              <w:rPr>
                <w:sz w:val="20"/>
                <w:szCs w:val="20"/>
              </w:rPr>
            </w:pPr>
            <w:r w:rsidRPr="00BE7314">
              <w:rPr>
                <w:sz w:val="20"/>
                <w:szCs w:val="20"/>
              </w:rPr>
              <w:t>(1) T.C. Başbakanlık Hazine Müsteşarlığı tarafından kurumunuz için verilmiş olan kullanıcı adı</w:t>
            </w:r>
          </w:p>
          <w:p w:rsidR="00791A4F" w:rsidRPr="00BE7314" w:rsidRDefault="00791A4F" w:rsidP="00382460">
            <w:pPr>
              <w:spacing w:before="120" w:after="120"/>
              <w:rPr>
                <w:sz w:val="20"/>
                <w:szCs w:val="20"/>
              </w:rPr>
            </w:pPr>
            <w:r w:rsidRPr="00BE7314">
              <w:rPr>
                <w:sz w:val="20"/>
                <w:szCs w:val="20"/>
              </w:rPr>
              <w:t>(2) İlgili proje kapsamında kurumunuz tarafından proje kullanıcısı için verilmiş olan e-posta</w:t>
            </w:r>
          </w:p>
        </w:tc>
      </w:tr>
    </w:tbl>
    <w:p w:rsidR="00791A4F" w:rsidRDefault="00791A4F" w:rsidP="00791A4F">
      <w:pPr>
        <w:autoSpaceDE w:val="0"/>
        <w:autoSpaceDN w:val="0"/>
        <w:adjustRightInd w:val="0"/>
        <w:ind w:firstLine="567"/>
        <w:jc w:val="right"/>
        <w:rPr>
          <w:bCs/>
          <w:sz w:val="28"/>
          <w:szCs w:val="28"/>
        </w:rPr>
      </w:pPr>
    </w:p>
    <w:p w:rsidR="00791A4F" w:rsidRPr="00576F8B" w:rsidRDefault="00791A4F" w:rsidP="00791A4F">
      <w:pPr>
        <w:jc w:val="right"/>
        <w:rPr>
          <w:rFonts w:ascii="Arial" w:hAnsi="Arial" w:cs="Arial"/>
          <w:b/>
          <w:sz w:val="22"/>
          <w:szCs w:val="20"/>
        </w:rPr>
      </w:pPr>
      <w:r>
        <w:rPr>
          <w:bCs/>
          <w:sz w:val="28"/>
          <w:szCs w:val="28"/>
        </w:rPr>
        <w:br w:type="page"/>
      </w:r>
      <w:r w:rsidRPr="00576F8B">
        <w:rPr>
          <w:rFonts w:ascii="Arial" w:hAnsi="Arial" w:cs="Arial"/>
          <w:b/>
          <w:sz w:val="22"/>
          <w:szCs w:val="20"/>
        </w:rPr>
        <w:lastRenderedPageBreak/>
        <w:t>EK-4</w:t>
      </w:r>
    </w:p>
    <w:p w:rsidR="00791A4F" w:rsidRDefault="00791A4F" w:rsidP="00791A4F">
      <w:pPr>
        <w:autoSpaceDE w:val="0"/>
        <w:autoSpaceDN w:val="0"/>
        <w:adjustRightInd w:val="0"/>
        <w:ind w:firstLine="567"/>
        <w:jc w:val="right"/>
        <w:rPr>
          <w:b/>
          <w:bCs/>
          <w:sz w:val="28"/>
          <w:szCs w:val="28"/>
        </w:rPr>
      </w:pPr>
    </w:p>
    <w:p w:rsidR="00791A4F" w:rsidRPr="00AC7066" w:rsidRDefault="00791A4F" w:rsidP="00791A4F">
      <w:pPr>
        <w:rPr>
          <w:sz w:val="28"/>
          <w:szCs w:val="28"/>
        </w:rPr>
      </w:pPr>
      <w:r>
        <w:rPr>
          <w:noProof/>
          <w:sz w:val="28"/>
          <w:szCs w:val="28"/>
        </w:rPr>
        <w:drawing>
          <wp:anchor distT="0" distB="0" distL="114300" distR="114300" simplePos="0" relativeHeight="251661312" behindDoc="0" locked="0" layoutInCell="1" allowOverlap="1" wp14:anchorId="4109FEC6" wp14:editId="377FC46D">
            <wp:simplePos x="0" y="0"/>
            <wp:positionH relativeFrom="column">
              <wp:posOffset>-114300</wp:posOffset>
            </wp:positionH>
            <wp:positionV relativeFrom="paragraph">
              <wp:posOffset>-342900</wp:posOffset>
            </wp:positionV>
            <wp:extent cx="1026160" cy="1009650"/>
            <wp:effectExtent l="0" t="0" r="2540" b="0"/>
            <wp:wrapSquare wrapText="bothSides"/>
            <wp:docPr id="3" name="Picture 3" descr="Logo-Kucuk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ucuk_T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616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066">
        <w:rPr>
          <w:sz w:val="28"/>
          <w:szCs w:val="28"/>
        </w:rPr>
        <w:t>T</w:t>
      </w:r>
      <w:r w:rsidRPr="00AC7066">
        <w:rPr>
          <w:spacing w:val="1"/>
          <w:sz w:val="28"/>
          <w:szCs w:val="28"/>
        </w:rPr>
        <w:t>.</w:t>
      </w:r>
      <w:r w:rsidRPr="00AC7066">
        <w:rPr>
          <w:sz w:val="28"/>
          <w:szCs w:val="28"/>
        </w:rPr>
        <w:t xml:space="preserve">C BAŞBAKANLIK </w:t>
      </w:r>
    </w:p>
    <w:p w:rsidR="00791A4F" w:rsidRPr="00AC7066" w:rsidRDefault="00791A4F" w:rsidP="00791A4F">
      <w:pPr>
        <w:rPr>
          <w:sz w:val="28"/>
          <w:szCs w:val="28"/>
        </w:rPr>
      </w:pPr>
      <w:r w:rsidRPr="00AC7066">
        <w:rPr>
          <w:sz w:val="28"/>
          <w:szCs w:val="28"/>
        </w:rPr>
        <w:t>HAZİNE MÜSTEŞARLIĞI</w:t>
      </w:r>
    </w:p>
    <w:p w:rsidR="00791A4F" w:rsidRPr="00AC7066" w:rsidRDefault="00791A4F" w:rsidP="00791A4F">
      <w:pPr>
        <w:rPr>
          <w:sz w:val="28"/>
          <w:szCs w:val="28"/>
        </w:rPr>
      </w:pPr>
    </w:p>
    <w:p w:rsidR="00791A4F" w:rsidRPr="00AC7066" w:rsidRDefault="00791A4F" w:rsidP="00791A4F">
      <w:pPr>
        <w:rPr>
          <w:sz w:val="28"/>
          <w:szCs w:val="28"/>
        </w:rPr>
      </w:pPr>
    </w:p>
    <w:p w:rsidR="00791A4F" w:rsidRPr="00AC7066" w:rsidRDefault="00791A4F" w:rsidP="00791A4F">
      <w:pPr>
        <w:spacing w:line="360" w:lineRule="auto"/>
        <w:jc w:val="center"/>
        <w:rPr>
          <w:sz w:val="28"/>
          <w:szCs w:val="28"/>
        </w:rPr>
      </w:pPr>
      <w:r w:rsidRPr="00AC7066">
        <w:rPr>
          <w:sz w:val="28"/>
          <w:szCs w:val="28"/>
        </w:rPr>
        <w:t>Hazine Müsteşarlığı Veri Yönetim Sistemi (HMVYS)</w:t>
      </w:r>
    </w:p>
    <w:p w:rsidR="00791A4F" w:rsidRPr="00AC7066" w:rsidRDefault="00791A4F" w:rsidP="00791A4F">
      <w:pPr>
        <w:spacing w:line="360" w:lineRule="auto"/>
        <w:jc w:val="center"/>
        <w:rPr>
          <w:sz w:val="28"/>
          <w:szCs w:val="28"/>
        </w:rPr>
      </w:pPr>
      <w:r w:rsidRPr="00AC7066">
        <w:rPr>
          <w:sz w:val="28"/>
          <w:szCs w:val="28"/>
        </w:rPr>
        <w:t>Parola Sıfırlama ve Kullanıcı Kilidi Açma Formu</w:t>
      </w:r>
    </w:p>
    <w:p w:rsidR="00791A4F" w:rsidRPr="00AC7066" w:rsidRDefault="00791A4F" w:rsidP="001D7A01">
      <w:pPr>
        <w:jc w:val="cente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791A4F" w:rsidRPr="001D69AF" w:rsidTr="00382460">
        <w:trPr>
          <w:trHeight w:val="317"/>
        </w:trPr>
        <w:tc>
          <w:tcPr>
            <w:tcW w:w="9309" w:type="dxa"/>
            <w:shd w:val="clear" w:color="auto" w:fill="auto"/>
          </w:tcPr>
          <w:p w:rsidR="00791A4F" w:rsidRPr="001D69AF" w:rsidRDefault="00791A4F" w:rsidP="00382460">
            <w:pPr>
              <w:jc w:val="center"/>
              <w:rPr>
                <w:b/>
                <w:sz w:val="28"/>
                <w:szCs w:val="28"/>
              </w:rPr>
            </w:pPr>
            <w:r w:rsidRPr="001D69AF">
              <w:rPr>
                <w:b/>
                <w:sz w:val="28"/>
                <w:szCs w:val="28"/>
              </w:rPr>
              <w:t>Kullanıcı Kurumsal Bilgileri</w:t>
            </w:r>
          </w:p>
        </w:tc>
      </w:tr>
      <w:tr w:rsidR="00791A4F" w:rsidRPr="001D69AF" w:rsidTr="00382460">
        <w:trPr>
          <w:trHeight w:val="1616"/>
        </w:trPr>
        <w:tc>
          <w:tcPr>
            <w:tcW w:w="9309" w:type="dxa"/>
            <w:shd w:val="clear" w:color="auto" w:fill="auto"/>
          </w:tcPr>
          <w:p w:rsidR="00791A4F" w:rsidRPr="001D69AF" w:rsidRDefault="00791A4F" w:rsidP="00382460">
            <w:pPr>
              <w:rPr>
                <w:sz w:val="28"/>
                <w:szCs w:val="28"/>
              </w:rPr>
            </w:pPr>
          </w:p>
          <w:p w:rsidR="00791A4F" w:rsidRPr="001D69AF" w:rsidRDefault="00791A4F" w:rsidP="00382460">
            <w:pPr>
              <w:rPr>
                <w:sz w:val="28"/>
                <w:szCs w:val="28"/>
              </w:rPr>
            </w:pPr>
            <w:r w:rsidRPr="001D69AF">
              <w:rPr>
                <w:sz w:val="28"/>
                <w:szCs w:val="28"/>
              </w:rPr>
              <w:t xml:space="preserve">Kullanıcı Unvanı       :  </w:t>
            </w:r>
            <w:proofErr w:type="gramStart"/>
            <w:r w:rsidRPr="001D69AF">
              <w:rPr>
                <w:sz w:val="28"/>
                <w:szCs w:val="28"/>
              </w:rPr>
              <w:t>...........................................................................</w:t>
            </w:r>
            <w:proofErr w:type="gramEnd"/>
          </w:p>
          <w:p w:rsidR="00791A4F" w:rsidRPr="001D69AF" w:rsidRDefault="00791A4F" w:rsidP="00382460">
            <w:pPr>
              <w:rPr>
                <w:sz w:val="28"/>
                <w:szCs w:val="28"/>
              </w:rPr>
            </w:pPr>
          </w:p>
          <w:p w:rsidR="00791A4F" w:rsidRPr="001D69AF" w:rsidRDefault="00791A4F" w:rsidP="00382460">
            <w:pPr>
              <w:rPr>
                <w:sz w:val="28"/>
                <w:szCs w:val="28"/>
              </w:rPr>
            </w:pPr>
            <w:r w:rsidRPr="001D69AF">
              <w:rPr>
                <w:sz w:val="28"/>
                <w:szCs w:val="28"/>
              </w:rPr>
              <w:t xml:space="preserve">Kullanıcı Adı </w:t>
            </w:r>
            <w:r w:rsidRPr="001D69AF">
              <w:rPr>
                <w:sz w:val="20"/>
                <w:szCs w:val="20"/>
              </w:rPr>
              <w:t>(1)</w:t>
            </w:r>
            <w:r w:rsidRPr="001D69AF">
              <w:rPr>
                <w:sz w:val="28"/>
                <w:szCs w:val="28"/>
              </w:rPr>
              <w:t xml:space="preserve">        :  </w:t>
            </w:r>
            <w:proofErr w:type="gramStart"/>
            <w:r w:rsidRPr="001D69AF">
              <w:rPr>
                <w:sz w:val="28"/>
                <w:szCs w:val="28"/>
              </w:rPr>
              <w:t>..........................................................................</w:t>
            </w:r>
            <w:proofErr w:type="gramEnd"/>
          </w:p>
          <w:p w:rsidR="00791A4F" w:rsidRPr="001D69AF" w:rsidRDefault="00791A4F" w:rsidP="00382460">
            <w:pPr>
              <w:rPr>
                <w:sz w:val="28"/>
                <w:szCs w:val="28"/>
              </w:rPr>
            </w:pPr>
          </w:p>
        </w:tc>
      </w:tr>
      <w:tr w:rsidR="00791A4F" w:rsidRPr="001D69AF" w:rsidTr="00382460">
        <w:trPr>
          <w:trHeight w:val="332"/>
        </w:trPr>
        <w:tc>
          <w:tcPr>
            <w:tcW w:w="9309" w:type="dxa"/>
            <w:shd w:val="clear" w:color="auto" w:fill="auto"/>
          </w:tcPr>
          <w:p w:rsidR="00791A4F" w:rsidRPr="001D69AF" w:rsidRDefault="00791A4F" w:rsidP="00382460">
            <w:pPr>
              <w:jc w:val="center"/>
              <w:rPr>
                <w:b/>
                <w:sz w:val="28"/>
                <w:szCs w:val="28"/>
              </w:rPr>
            </w:pPr>
            <w:r w:rsidRPr="001D69AF">
              <w:rPr>
                <w:b/>
                <w:sz w:val="28"/>
                <w:szCs w:val="28"/>
              </w:rPr>
              <w:t>İrtibat Bilgileri</w:t>
            </w:r>
          </w:p>
        </w:tc>
      </w:tr>
      <w:tr w:rsidR="00791A4F" w:rsidRPr="001D69AF" w:rsidTr="00382460">
        <w:trPr>
          <w:trHeight w:val="2265"/>
        </w:trPr>
        <w:tc>
          <w:tcPr>
            <w:tcW w:w="9309" w:type="dxa"/>
            <w:shd w:val="clear" w:color="auto" w:fill="auto"/>
          </w:tcPr>
          <w:p w:rsidR="00791A4F" w:rsidRPr="001D69AF" w:rsidRDefault="00791A4F" w:rsidP="00382460">
            <w:pPr>
              <w:rPr>
                <w:sz w:val="28"/>
                <w:szCs w:val="28"/>
              </w:rPr>
            </w:pPr>
          </w:p>
          <w:p w:rsidR="00791A4F" w:rsidRPr="001D69AF" w:rsidRDefault="00791A4F" w:rsidP="00382460">
            <w:pPr>
              <w:rPr>
                <w:sz w:val="28"/>
                <w:szCs w:val="28"/>
              </w:rPr>
            </w:pPr>
            <w:r w:rsidRPr="001D69AF">
              <w:rPr>
                <w:sz w:val="28"/>
                <w:szCs w:val="28"/>
              </w:rPr>
              <w:t xml:space="preserve">Adı Soyadı               : </w:t>
            </w:r>
            <w:proofErr w:type="gramStart"/>
            <w:r w:rsidRPr="001D69AF">
              <w:rPr>
                <w:sz w:val="28"/>
                <w:szCs w:val="28"/>
              </w:rPr>
              <w:t>...........................................................................</w:t>
            </w:r>
            <w:proofErr w:type="gramEnd"/>
          </w:p>
          <w:p w:rsidR="00791A4F" w:rsidRPr="001D69AF" w:rsidRDefault="00791A4F" w:rsidP="00382460">
            <w:pPr>
              <w:rPr>
                <w:sz w:val="28"/>
                <w:szCs w:val="28"/>
              </w:rPr>
            </w:pPr>
          </w:p>
          <w:p w:rsidR="00791A4F" w:rsidRPr="001D69AF" w:rsidRDefault="00791A4F" w:rsidP="00382460">
            <w:pPr>
              <w:rPr>
                <w:sz w:val="28"/>
                <w:szCs w:val="28"/>
              </w:rPr>
            </w:pPr>
            <w:r w:rsidRPr="001D69AF">
              <w:rPr>
                <w:sz w:val="28"/>
                <w:szCs w:val="28"/>
              </w:rPr>
              <w:t xml:space="preserve">Telefon                     : </w:t>
            </w:r>
            <w:proofErr w:type="gramStart"/>
            <w:r w:rsidRPr="001D69AF">
              <w:rPr>
                <w:sz w:val="28"/>
                <w:szCs w:val="28"/>
              </w:rPr>
              <w:t>...........................................................................</w:t>
            </w:r>
            <w:proofErr w:type="gramEnd"/>
          </w:p>
          <w:p w:rsidR="00791A4F" w:rsidRPr="001D69AF" w:rsidRDefault="00791A4F" w:rsidP="00382460">
            <w:pPr>
              <w:rPr>
                <w:sz w:val="28"/>
                <w:szCs w:val="28"/>
              </w:rPr>
            </w:pPr>
          </w:p>
          <w:p w:rsidR="00791A4F" w:rsidRPr="001D69AF" w:rsidRDefault="00791A4F" w:rsidP="00382460">
            <w:pPr>
              <w:rPr>
                <w:sz w:val="28"/>
                <w:szCs w:val="28"/>
              </w:rPr>
            </w:pPr>
            <w:r w:rsidRPr="001D69AF">
              <w:rPr>
                <w:sz w:val="28"/>
                <w:szCs w:val="28"/>
              </w:rPr>
              <w:t>Kurumsal e-posta</w:t>
            </w:r>
            <w:r w:rsidRPr="001D69AF">
              <w:rPr>
                <w:sz w:val="20"/>
                <w:szCs w:val="20"/>
              </w:rPr>
              <w:t xml:space="preserve"> (2)</w:t>
            </w:r>
            <w:r w:rsidRPr="001D69AF">
              <w:rPr>
                <w:sz w:val="28"/>
                <w:szCs w:val="28"/>
              </w:rPr>
              <w:t xml:space="preserve"> : </w:t>
            </w:r>
            <w:proofErr w:type="gramStart"/>
            <w:r w:rsidRPr="001D69AF">
              <w:rPr>
                <w:sz w:val="28"/>
                <w:szCs w:val="28"/>
              </w:rPr>
              <w:t>...........................................................................</w:t>
            </w:r>
            <w:proofErr w:type="gramEnd"/>
          </w:p>
          <w:p w:rsidR="00791A4F" w:rsidRPr="001D69AF" w:rsidRDefault="00791A4F" w:rsidP="00382460">
            <w:pPr>
              <w:rPr>
                <w:sz w:val="28"/>
                <w:szCs w:val="28"/>
              </w:rPr>
            </w:pPr>
          </w:p>
        </w:tc>
      </w:tr>
    </w:tbl>
    <w:p w:rsidR="00791A4F" w:rsidRPr="00AC7066" w:rsidRDefault="00791A4F" w:rsidP="00791A4F">
      <w:pPr>
        <w:rPr>
          <w:sz w:val="28"/>
          <w:szCs w:val="28"/>
        </w:rPr>
      </w:pPr>
    </w:p>
    <w:p w:rsidR="00791A4F" w:rsidRPr="00AC7066" w:rsidRDefault="00791A4F" w:rsidP="00791A4F">
      <w:pPr>
        <w:widowControl w:val="0"/>
        <w:autoSpaceDE w:val="0"/>
        <w:autoSpaceDN w:val="0"/>
        <w:adjustRightInd w:val="0"/>
        <w:spacing w:before="5" w:line="280" w:lineRule="exact"/>
        <w:rPr>
          <w:sz w:val="28"/>
          <w:szCs w:val="28"/>
        </w:rPr>
      </w:pPr>
    </w:p>
    <w:p w:rsidR="00791A4F" w:rsidRPr="00AC7066" w:rsidRDefault="00791A4F" w:rsidP="00791A4F">
      <w:pPr>
        <w:widowControl w:val="0"/>
        <w:autoSpaceDE w:val="0"/>
        <w:autoSpaceDN w:val="0"/>
        <w:adjustRightInd w:val="0"/>
        <w:spacing w:before="5" w:line="280" w:lineRule="exact"/>
        <w:ind w:left="708" w:firstLine="702"/>
        <w:jc w:val="both"/>
        <w:rPr>
          <w:sz w:val="28"/>
          <w:szCs w:val="28"/>
        </w:rPr>
      </w:pPr>
      <w:r w:rsidRPr="00AC7066">
        <w:rPr>
          <w:sz w:val="28"/>
          <w:szCs w:val="28"/>
        </w:rPr>
        <w:t xml:space="preserve">HMVYS kapsamında kullanmakta olduğumuz ve yukarıda belirttiğimiz kullanıcı adıyla ilgili </w:t>
      </w:r>
      <w:r w:rsidRPr="00997FB4">
        <w:rPr>
          <w:sz w:val="28"/>
          <w:szCs w:val="28"/>
          <w:highlight w:val="lightGray"/>
        </w:rPr>
        <w:t>[parola unutulmuş]</w:t>
      </w:r>
      <w:r w:rsidRPr="00AC7066">
        <w:rPr>
          <w:sz w:val="28"/>
          <w:szCs w:val="28"/>
        </w:rPr>
        <w:t xml:space="preserve"> / </w:t>
      </w:r>
      <w:r w:rsidRPr="00997FB4">
        <w:rPr>
          <w:sz w:val="28"/>
          <w:szCs w:val="28"/>
          <w:highlight w:val="lightGray"/>
        </w:rPr>
        <w:t>[kullanıcı hesabı kilitlenmiş]</w:t>
      </w:r>
      <w:r w:rsidRPr="00AC7066">
        <w:rPr>
          <w:sz w:val="28"/>
          <w:szCs w:val="28"/>
        </w:rPr>
        <w:t xml:space="preserve">  olup, ilgili işlemlerin yapılmasını arz ederim.</w:t>
      </w:r>
    </w:p>
    <w:p w:rsidR="00791A4F" w:rsidRPr="00AC7066" w:rsidRDefault="00791A4F" w:rsidP="00791A4F">
      <w:pPr>
        <w:rPr>
          <w:sz w:val="28"/>
          <w:szCs w:val="28"/>
        </w:rPr>
      </w:pPr>
    </w:p>
    <w:p w:rsidR="00791A4F" w:rsidRPr="00AC7066" w:rsidRDefault="00791A4F" w:rsidP="00791A4F">
      <w:pPr>
        <w:rPr>
          <w:sz w:val="28"/>
          <w:szCs w:val="28"/>
        </w:rPr>
      </w:pPr>
    </w:p>
    <w:p w:rsidR="00791A4F" w:rsidRPr="00AC7066" w:rsidRDefault="00791A4F" w:rsidP="00791A4F">
      <w:pPr>
        <w:rPr>
          <w:sz w:val="28"/>
          <w:szCs w:val="28"/>
        </w:rPr>
      </w:pPr>
    </w:p>
    <w:p w:rsidR="00791A4F" w:rsidRPr="00AC7066" w:rsidRDefault="00791A4F" w:rsidP="00791A4F">
      <w:pPr>
        <w:rPr>
          <w:sz w:val="28"/>
          <w:szCs w:val="28"/>
        </w:rPr>
      </w:pPr>
      <w:proofErr w:type="gramStart"/>
      <w:r w:rsidRPr="00AC7066">
        <w:rPr>
          <w:sz w:val="28"/>
          <w:szCs w:val="28"/>
        </w:rPr>
        <w:t>Adı  Soyadı</w:t>
      </w:r>
      <w:proofErr w:type="gramEnd"/>
    </w:p>
    <w:p w:rsidR="00791A4F" w:rsidRPr="00AC7066" w:rsidRDefault="00791A4F" w:rsidP="00791A4F">
      <w:pPr>
        <w:rPr>
          <w:sz w:val="28"/>
          <w:szCs w:val="28"/>
        </w:rPr>
      </w:pPr>
    </w:p>
    <w:p w:rsidR="00791A4F" w:rsidRPr="00AC7066" w:rsidRDefault="00791A4F" w:rsidP="00791A4F">
      <w:pPr>
        <w:rPr>
          <w:sz w:val="28"/>
          <w:szCs w:val="28"/>
        </w:rPr>
      </w:pPr>
      <w:proofErr w:type="gramStart"/>
      <w:r w:rsidRPr="00AC7066">
        <w:rPr>
          <w:sz w:val="28"/>
          <w:szCs w:val="28"/>
        </w:rPr>
        <w:t>Tarih    .</w:t>
      </w:r>
      <w:proofErr w:type="gramEnd"/>
      <w:r w:rsidRPr="00AC7066">
        <w:rPr>
          <w:sz w:val="28"/>
          <w:szCs w:val="28"/>
        </w:rPr>
        <w:t xml:space="preserve"> . / . . / . . . .</w:t>
      </w:r>
    </w:p>
    <w:p w:rsidR="00791A4F" w:rsidRPr="00AC7066" w:rsidRDefault="00791A4F" w:rsidP="00791A4F">
      <w:pPr>
        <w:rPr>
          <w:sz w:val="28"/>
          <w:szCs w:val="28"/>
        </w:rPr>
      </w:pPr>
      <w:r w:rsidRPr="00AC7066">
        <w:rPr>
          <w:sz w:val="28"/>
          <w:szCs w:val="28"/>
        </w:rPr>
        <w:tab/>
        <w:t xml:space="preserve">                                 </w:t>
      </w:r>
      <w:r w:rsidR="00576F8B">
        <w:rPr>
          <w:sz w:val="28"/>
          <w:szCs w:val="28"/>
        </w:rPr>
        <w:t xml:space="preserve">                            </w:t>
      </w:r>
      <w:r w:rsidR="00576F8B" w:rsidRPr="00BE7314">
        <w:rPr>
          <w:sz w:val="28"/>
          <w:szCs w:val="28"/>
        </w:rPr>
        <w:t>Kurum Kaşesi</w:t>
      </w:r>
      <w:r w:rsidR="00576F8B">
        <w:rPr>
          <w:sz w:val="28"/>
          <w:szCs w:val="28"/>
        </w:rPr>
        <w:t xml:space="preserve"> veya Aktüer Sicil No</w:t>
      </w:r>
    </w:p>
    <w:p w:rsidR="00791A4F" w:rsidRPr="00AC7066" w:rsidRDefault="00791A4F" w:rsidP="00791A4F">
      <w:pPr>
        <w:rPr>
          <w:sz w:val="28"/>
          <w:szCs w:val="28"/>
        </w:rPr>
      </w:pPr>
      <w:r w:rsidRPr="00AC7066">
        <w:rPr>
          <w:sz w:val="28"/>
          <w:szCs w:val="28"/>
        </w:rPr>
        <w:t>İmza</w:t>
      </w:r>
    </w:p>
    <w:p w:rsidR="00791A4F" w:rsidRPr="00AC7066" w:rsidRDefault="00791A4F" w:rsidP="00791A4F">
      <w:pPr>
        <w:rPr>
          <w:sz w:val="28"/>
          <w:szCs w:val="28"/>
        </w:rPr>
      </w:pPr>
    </w:p>
    <w:p w:rsidR="00791A4F" w:rsidRPr="00AC7066" w:rsidRDefault="00791A4F" w:rsidP="00791A4F">
      <w:pPr>
        <w:rPr>
          <w:sz w:val="28"/>
          <w:szCs w:val="28"/>
        </w:rPr>
      </w:pPr>
    </w:p>
    <w:tbl>
      <w:tblPr>
        <w:tblpPr w:leftFromText="141" w:rightFromText="141" w:vertAnchor="text" w:horzAnchor="margin" w:tblpY="477"/>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6"/>
      </w:tblGrid>
      <w:tr w:rsidR="00791A4F" w:rsidRPr="001D69AF" w:rsidTr="00382460">
        <w:trPr>
          <w:trHeight w:val="646"/>
        </w:trPr>
        <w:tc>
          <w:tcPr>
            <w:tcW w:w="9136" w:type="dxa"/>
            <w:shd w:val="clear" w:color="auto" w:fill="auto"/>
          </w:tcPr>
          <w:p w:rsidR="00791A4F" w:rsidRPr="001D69AF" w:rsidRDefault="00791A4F" w:rsidP="00382460">
            <w:pPr>
              <w:rPr>
                <w:sz w:val="20"/>
                <w:szCs w:val="20"/>
              </w:rPr>
            </w:pPr>
            <w:r w:rsidRPr="001D69AF">
              <w:rPr>
                <w:sz w:val="20"/>
                <w:szCs w:val="20"/>
              </w:rPr>
              <w:t xml:space="preserve">(1) T.C. Başbakanlık Hazine Müsteşarlığı tarafından kurumunuz için verilmiş olan kullanıcı adı </w:t>
            </w:r>
          </w:p>
          <w:p w:rsidR="00791A4F" w:rsidRPr="001D69AF" w:rsidRDefault="00791A4F" w:rsidP="00382460">
            <w:pPr>
              <w:rPr>
                <w:sz w:val="20"/>
                <w:szCs w:val="20"/>
              </w:rPr>
            </w:pPr>
            <w:r w:rsidRPr="001D69AF">
              <w:rPr>
                <w:sz w:val="20"/>
                <w:szCs w:val="20"/>
              </w:rPr>
              <w:t>(2) İlgili proje kapsamında kurumunuz tarafından yetkili için verilmiş olan e-posta</w:t>
            </w:r>
          </w:p>
        </w:tc>
      </w:tr>
    </w:tbl>
    <w:p w:rsidR="00576F8B" w:rsidRDefault="00576F8B" w:rsidP="00D35FF4">
      <w:pPr>
        <w:autoSpaceDE w:val="0"/>
        <w:autoSpaceDN w:val="0"/>
        <w:adjustRightInd w:val="0"/>
        <w:spacing w:line="276" w:lineRule="auto"/>
        <w:jc w:val="both"/>
        <w:rPr>
          <w:rFonts w:ascii="Arial" w:hAnsi="Arial" w:cs="Arial"/>
          <w:b/>
          <w:sz w:val="22"/>
          <w:szCs w:val="22"/>
        </w:rPr>
      </w:pPr>
    </w:p>
    <w:p w:rsidR="00576F8B" w:rsidRDefault="00576F8B">
      <w:pPr>
        <w:spacing w:after="200" w:line="276" w:lineRule="auto"/>
        <w:rPr>
          <w:rFonts w:ascii="Arial" w:hAnsi="Arial" w:cs="Arial"/>
          <w:b/>
          <w:sz w:val="22"/>
          <w:szCs w:val="22"/>
        </w:rPr>
      </w:pPr>
      <w:r>
        <w:rPr>
          <w:rFonts w:ascii="Arial" w:hAnsi="Arial" w:cs="Arial"/>
          <w:b/>
          <w:sz w:val="22"/>
          <w:szCs w:val="22"/>
        </w:rPr>
        <w:br w:type="page"/>
      </w:r>
    </w:p>
    <w:p w:rsidR="001C2305" w:rsidRPr="00333BF1" w:rsidRDefault="001C2305" w:rsidP="00333BF1">
      <w:pPr>
        <w:spacing w:line="360" w:lineRule="auto"/>
        <w:jc w:val="right"/>
        <w:rPr>
          <w:rFonts w:ascii="Arial" w:hAnsi="Arial" w:cs="Arial"/>
          <w:b/>
          <w:sz w:val="22"/>
          <w:szCs w:val="22"/>
        </w:rPr>
      </w:pPr>
      <w:r w:rsidRPr="00333BF1">
        <w:rPr>
          <w:rFonts w:ascii="Arial" w:hAnsi="Arial" w:cs="Arial"/>
          <w:b/>
          <w:sz w:val="22"/>
          <w:szCs w:val="22"/>
        </w:rPr>
        <w:lastRenderedPageBreak/>
        <w:t>EK-5A</w:t>
      </w:r>
    </w:p>
    <w:p w:rsidR="00382460" w:rsidRPr="00333BF1" w:rsidRDefault="00701CDC" w:rsidP="00701CDC">
      <w:pPr>
        <w:pStyle w:val="Style3"/>
        <w:widowControl/>
        <w:spacing w:before="120" w:after="120" w:line="360" w:lineRule="auto"/>
        <w:ind w:hanging="16"/>
        <w:jc w:val="center"/>
        <w:rPr>
          <w:rFonts w:ascii="Arial" w:hAnsi="Arial" w:cs="Arial"/>
          <w:b/>
          <w:sz w:val="22"/>
          <w:szCs w:val="22"/>
        </w:rPr>
      </w:pPr>
      <w:r w:rsidRPr="00333BF1">
        <w:rPr>
          <w:rFonts w:ascii="Arial" w:hAnsi="Arial" w:cs="Arial"/>
          <w:b/>
          <w:sz w:val="22"/>
          <w:szCs w:val="22"/>
        </w:rPr>
        <w:t xml:space="preserve">TANIMLANMIŞ FAYDA ESASLI </w:t>
      </w:r>
      <w:r>
        <w:rPr>
          <w:rFonts w:ascii="Arial" w:hAnsi="Arial" w:cs="Arial"/>
          <w:b/>
          <w:sz w:val="22"/>
          <w:szCs w:val="22"/>
        </w:rPr>
        <w:t>V</w:t>
      </w:r>
      <w:r w:rsidRPr="00333BF1">
        <w:rPr>
          <w:rFonts w:ascii="Arial" w:hAnsi="Arial" w:cs="Arial"/>
          <w:b/>
          <w:sz w:val="22"/>
          <w:szCs w:val="22"/>
        </w:rPr>
        <w:t>E KARMA PLANLAR İÇİN AKTÜERYA RAPORU ŞABLONU</w:t>
      </w:r>
    </w:p>
    <w:p w:rsidR="00701CDC" w:rsidRDefault="00701CDC" w:rsidP="00333BF1">
      <w:pPr>
        <w:pStyle w:val="Style3"/>
        <w:widowControl/>
        <w:spacing w:before="120" w:after="120" w:line="360" w:lineRule="auto"/>
        <w:ind w:left="725" w:hanging="16"/>
        <w:outlineLvl w:val="0"/>
        <w:rPr>
          <w:rStyle w:val="FontStyle12"/>
          <w:rFonts w:ascii="Arial" w:hAnsi="Arial" w:cs="Arial"/>
          <w:bCs/>
          <w:szCs w:val="22"/>
        </w:rPr>
      </w:pPr>
      <w:bookmarkStart w:id="2" w:name="_Toc329595456"/>
    </w:p>
    <w:p w:rsidR="00382460" w:rsidRPr="00333BF1" w:rsidRDefault="00382460" w:rsidP="00333BF1">
      <w:pPr>
        <w:pStyle w:val="Style3"/>
        <w:widowControl/>
        <w:spacing w:before="120" w:after="120" w:line="360" w:lineRule="auto"/>
        <w:ind w:left="725" w:hanging="16"/>
        <w:outlineLvl w:val="0"/>
        <w:rPr>
          <w:rStyle w:val="FontStyle12"/>
          <w:rFonts w:ascii="Arial" w:hAnsi="Arial" w:cs="Arial"/>
          <w:bCs/>
          <w:szCs w:val="22"/>
        </w:rPr>
      </w:pPr>
      <w:r w:rsidRPr="00333BF1">
        <w:rPr>
          <w:rStyle w:val="FontStyle12"/>
          <w:rFonts w:ascii="Arial" w:hAnsi="Arial" w:cs="Arial"/>
          <w:bCs/>
          <w:szCs w:val="22"/>
        </w:rPr>
        <w:t>1. Rapor Özeti</w:t>
      </w:r>
      <w:bookmarkEnd w:id="2"/>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 xml:space="preserve">Rapor özeti, çalışmanın amacı, kapsamı </w:t>
      </w:r>
      <w:proofErr w:type="spellStart"/>
      <w:r w:rsidRPr="00333BF1">
        <w:rPr>
          <w:rStyle w:val="FontStyle11"/>
          <w:rFonts w:ascii="Arial" w:hAnsi="Arial" w:cs="Arial"/>
          <w:szCs w:val="22"/>
        </w:rPr>
        <w:t>aktüeryal</w:t>
      </w:r>
      <w:proofErr w:type="spellEnd"/>
      <w:r w:rsidRPr="00333BF1">
        <w:rPr>
          <w:rStyle w:val="FontStyle11"/>
          <w:rFonts w:ascii="Arial" w:hAnsi="Arial" w:cs="Arial"/>
          <w:szCs w:val="22"/>
        </w:rPr>
        <w:t xml:space="preserve"> değerlendirme sonucu tespit edilen temel bulgular ve buna bağlı olarak yapılan kısa-orta-uzun vadeli önerileri içerir. Özet, plan katılımcılarının da anlayacağı biçimde, mümkün olduğu ölçüde teknik dilden uzak yazılır.</w:t>
      </w:r>
    </w:p>
    <w:p w:rsidR="00382460" w:rsidRPr="00333BF1" w:rsidRDefault="00382460" w:rsidP="00701CDC">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Rapor özetinde çalışma esnasında temel senaryoda kullanılan önemli varsayım ve sonuçlar bir sayfayı geçmeyecek bir tablo şekilde sunulur. Söz konusu tablonun asgari içeriğine aşağıda yer verilmiştir.</w:t>
      </w:r>
    </w:p>
    <w:tbl>
      <w:tblPr>
        <w:tblW w:w="9102"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20"/>
        <w:gridCol w:w="4141"/>
        <w:gridCol w:w="4141"/>
      </w:tblGrid>
      <w:tr w:rsidR="00382460" w:rsidRPr="00333BF1" w:rsidTr="00382460">
        <w:trPr>
          <w:trHeight w:val="315"/>
        </w:trPr>
        <w:tc>
          <w:tcPr>
            <w:tcW w:w="4961" w:type="dxa"/>
            <w:gridSpan w:val="2"/>
            <w:shd w:val="clear" w:color="auto" w:fill="auto"/>
            <w:noWrap/>
            <w:hideMark/>
          </w:tcPr>
          <w:p w:rsidR="00382460" w:rsidRPr="00333BF1" w:rsidRDefault="00382460" w:rsidP="00333BF1">
            <w:pPr>
              <w:spacing w:line="360" w:lineRule="auto"/>
              <w:rPr>
                <w:rFonts w:ascii="Arial" w:hAnsi="Arial" w:cs="Arial"/>
                <w:b/>
                <w:bCs/>
                <w:i/>
                <w:iCs/>
                <w:color w:val="000000"/>
                <w:sz w:val="22"/>
                <w:szCs w:val="22"/>
                <w:u w:val="single"/>
              </w:rPr>
            </w:pPr>
            <w:r w:rsidRPr="00333BF1">
              <w:rPr>
                <w:rFonts w:ascii="Arial" w:hAnsi="Arial" w:cs="Arial"/>
                <w:b/>
                <w:bCs/>
                <w:i/>
                <w:iCs/>
                <w:color w:val="000000" w:themeColor="text1"/>
                <w:sz w:val="22"/>
                <w:szCs w:val="22"/>
                <w:u w:val="single"/>
              </w:rPr>
              <w:t>Varsayımlar</w:t>
            </w:r>
          </w:p>
        </w:tc>
        <w:tc>
          <w:tcPr>
            <w:tcW w:w="4141" w:type="dxa"/>
            <w:shd w:val="clear" w:color="auto" w:fill="auto"/>
            <w:noWrap/>
            <w:hideMark/>
          </w:tcPr>
          <w:p w:rsidR="00382460" w:rsidRPr="00333BF1" w:rsidRDefault="00382460" w:rsidP="00333BF1">
            <w:pPr>
              <w:spacing w:line="360" w:lineRule="auto"/>
              <w:rPr>
                <w:rFonts w:ascii="Arial" w:hAnsi="Arial" w:cs="Arial"/>
                <w:b/>
                <w:bCs/>
                <w:i/>
                <w:iCs/>
                <w:color w:val="000000"/>
                <w:sz w:val="22"/>
                <w:szCs w:val="22"/>
                <w:u w:val="single"/>
              </w:rPr>
            </w:pPr>
          </w:p>
        </w:tc>
      </w:tr>
      <w:tr w:rsidR="00382460" w:rsidRPr="00333BF1" w:rsidTr="00382460">
        <w:trPr>
          <w:trHeight w:val="630"/>
        </w:trPr>
        <w:tc>
          <w:tcPr>
            <w:tcW w:w="820" w:type="dxa"/>
            <w:shd w:val="clear" w:color="auto" w:fill="auto"/>
            <w:noWrap/>
            <w:hideMark/>
          </w:tcPr>
          <w:p w:rsidR="00382460" w:rsidRPr="00333BF1" w:rsidRDefault="00382460"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1-</w:t>
            </w:r>
          </w:p>
        </w:tc>
        <w:tc>
          <w:tcPr>
            <w:tcW w:w="4141" w:type="dxa"/>
            <w:shd w:val="clear" w:color="auto" w:fill="auto"/>
            <w:hideMark/>
          </w:tcPr>
          <w:p w:rsidR="00382460" w:rsidRPr="00333BF1" w:rsidRDefault="00701CDC" w:rsidP="00333BF1">
            <w:pPr>
              <w:spacing w:line="360" w:lineRule="auto"/>
              <w:rPr>
                <w:rFonts w:ascii="Arial" w:hAnsi="Arial" w:cs="Arial"/>
                <w:color w:val="000000"/>
                <w:sz w:val="22"/>
                <w:szCs w:val="22"/>
              </w:rPr>
            </w:pPr>
            <w:r w:rsidRPr="00701CDC">
              <w:rPr>
                <w:rFonts w:ascii="Wingdings" w:hAnsi="Wingdings" w:cs="Arial"/>
                <w:color w:val="000000"/>
                <w:sz w:val="22"/>
                <w:szCs w:val="22"/>
              </w:rPr>
              <w:t></w:t>
            </w:r>
            <w:r w:rsidR="00382460" w:rsidRPr="00333BF1">
              <w:rPr>
                <w:rFonts w:ascii="Arial" w:hAnsi="Arial" w:cs="Arial"/>
                <w:color w:val="000000"/>
                <w:sz w:val="22"/>
                <w:szCs w:val="22"/>
              </w:rPr>
              <w:t xml:space="preserve"> Hesaplamalarda yeni üye girişi</w:t>
            </w:r>
            <w:r w:rsidR="00382460" w:rsidRPr="00333BF1">
              <w:rPr>
                <w:rFonts w:ascii="Arial" w:hAnsi="Arial" w:cs="Arial"/>
                <w:color w:val="000000"/>
                <w:sz w:val="22"/>
                <w:szCs w:val="22"/>
              </w:rPr>
              <w:br/>
            </w:r>
            <w:r w:rsidR="00382460" w:rsidRPr="00333BF1">
              <w:rPr>
                <w:rFonts w:ascii="Arial" w:hAnsi="Arial" w:cs="Arial"/>
                <w:color w:val="000000"/>
                <w:sz w:val="22"/>
                <w:szCs w:val="22"/>
                <w:u w:val="single"/>
              </w:rPr>
              <w:t>olmayacağı</w:t>
            </w:r>
            <w:r w:rsidR="00382460" w:rsidRPr="00333BF1">
              <w:rPr>
                <w:rFonts w:ascii="Arial" w:hAnsi="Arial" w:cs="Arial"/>
                <w:color w:val="000000"/>
                <w:sz w:val="22"/>
                <w:szCs w:val="22"/>
              </w:rPr>
              <w:t xml:space="preserve"> varsayılmıştır.</w:t>
            </w:r>
          </w:p>
        </w:tc>
        <w:tc>
          <w:tcPr>
            <w:tcW w:w="4141" w:type="dxa"/>
            <w:shd w:val="clear" w:color="auto" w:fill="auto"/>
            <w:hideMark/>
          </w:tcPr>
          <w:p w:rsidR="00382460" w:rsidRPr="00333BF1" w:rsidRDefault="00701CDC" w:rsidP="00333BF1">
            <w:pPr>
              <w:spacing w:line="360" w:lineRule="auto"/>
              <w:rPr>
                <w:rFonts w:ascii="Arial" w:hAnsi="Arial" w:cs="Arial"/>
                <w:color w:val="000000"/>
                <w:sz w:val="22"/>
                <w:szCs w:val="22"/>
              </w:rPr>
            </w:pPr>
            <w:r w:rsidRPr="00701CDC">
              <w:rPr>
                <w:rFonts w:ascii="Wingdings" w:hAnsi="Wingdings" w:cs="Arial"/>
                <w:color w:val="000000"/>
                <w:sz w:val="22"/>
                <w:szCs w:val="22"/>
              </w:rPr>
              <w:t></w:t>
            </w:r>
            <w:r w:rsidR="00382460" w:rsidRPr="00333BF1">
              <w:rPr>
                <w:rFonts w:ascii="Arial" w:hAnsi="Arial" w:cs="Arial"/>
                <w:color w:val="000000"/>
                <w:sz w:val="22"/>
                <w:szCs w:val="22"/>
              </w:rPr>
              <w:t xml:space="preserve"> Hesaplamalarda yeni üye girişi</w:t>
            </w:r>
            <w:r w:rsidR="00382460" w:rsidRPr="00333BF1">
              <w:rPr>
                <w:rFonts w:ascii="Arial" w:hAnsi="Arial" w:cs="Arial"/>
                <w:color w:val="000000"/>
                <w:sz w:val="22"/>
                <w:szCs w:val="22"/>
              </w:rPr>
              <w:br/>
            </w:r>
            <w:r w:rsidR="00382460" w:rsidRPr="00333BF1">
              <w:rPr>
                <w:rFonts w:ascii="Arial" w:hAnsi="Arial" w:cs="Arial"/>
                <w:color w:val="000000"/>
                <w:sz w:val="22"/>
                <w:szCs w:val="22"/>
                <w:u w:val="single"/>
              </w:rPr>
              <w:t>olacağı</w:t>
            </w:r>
            <w:r w:rsidR="00382460" w:rsidRPr="00333BF1">
              <w:rPr>
                <w:rFonts w:ascii="Arial" w:hAnsi="Arial" w:cs="Arial"/>
                <w:color w:val="000000"/>
                <w:sz w:val="22"/>
                <w:szCs w:val="22"/>
              </w:rPr>
              <w:t xml:space="preserve"> varsayılmıştır.</w:t>
            </w:r>
          </w:p>
        </w:tc>
      </w:tr>
      <w:tr w:rsidR="00382460" w:rsidRPr="00333BF1" w:rsidTr="00382460">
        <w:trPr>
          <w:trHeight w:val="315"/>
        </w:trPr>
        <w:tc>
          <w:tcPr>
            <w:tcW w:w="820" w:type="dxa"/>
            <w:shd w:val="clear" w:color="auto" w:fill="auto"/>
            <w:noWrap/>
            <w:hideMark/>
          </w:tcPr>
          <w:p w:rsidR="00382460" w:rsidRPr="00333BF1" w:rsidRDefault="00382460"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2-</w:t>
            </w:r>
          </w:p>
        </w:tc>
        <w:tc>
          <w:tcPr>
            <w:tcW w:w="4141" w:type="dxa"/>
            <w:shd w:val="clear" w:color="auto" w:fill="auto"/>
            <w:hideMark/>
          </w:tcPr>
          <w:p w:rsidR="00382460" w:rsidRPr="00333BF1" w:rsidRDefault="00382460" w:rsidP="00333BF1">
            <w:pPr>
              <w:spacing w:line="360" w:lineRule="auto"/>
              <w:rPr>
                <w:rFonts w:ascii="Arial" w:hAnsi="Arial" w:cs="Arial"/>
                <w:color w:val="000000"/>
                <w:sz w:val="22"/>
                <w:szCs w:val="22"/>
              </w:rPr>
            </w:pPr>
            <w:proofErr w:type="spellStart"/>
            <w:r w:rsidRPr="00333BF1">
              <w:rPr>
                <w:rFonts w:ascii="Arial" w:hAnsi="Arial" w:cs="Arial"/>
                <w:color w:val="000000" w:themeColor="text1"/>
                <w:sz w:val="22"/>
                <w:szCs w:val="22"/>
              </w:rPr>
              <w:t>Mortalite</w:t>
            </w:r>
            <w:proofErr w:type="spellEnd"/>
            <w:r w:rsidRPr="00333BF1">
              <w:rPr>
                <w:rFonts w:ascii="Arial" w:hAnsi="Arial" w:cs="Arial"/>
                <w:color w:val="000000" w:themeColor="text1"/>
                <w:sz w:val="22"/>
                <w:szCs w:val="22"/>
              </w:rPr>
              <w:t xml:space="preserve"> Tablosu:  …</w:t>
            </w:r>
          </w:p>
        </w:tc>
        <w:tc>
          <w:tcPr>
            <w:tcW w:w="4141" w:type="dxa"/>
            <w:shd w:val="clear" w:color="auto" w:fill="auto"/>
            <w:hideMark/>
          </w:tcPr>
          <w:p w:rsidR="00382460" w:rsidRPr="00333BF1" w:rsidRDefault="00382460" w:rsidP="00333BF1">
            <w:pPr>
              <w:spacing w:line="360" w:lineRule="auto"/>
              <w:rPr>
                <w:rFonts w:ascii="Arial" w:hAnsi="Arial" w:cs="Arial"/>
                <w:color w:val="000000"/>
                <w:sz w:val="22"/>
                <w:szCs w:val="22"/>
              </w:rPr>
            </w:pPr>
            <w:r w:rsidRPr="00333BF1">
              <w:rPr>
                <w:rFonts w:ascii="Arial" w:hAnsi="Arial" w:cs="Arial"/>
                <w:color w:val="000000"/>
                <w:sz w:val="22"/>
                <w:szCs w:val="22"/>
              </w:rPr>
              <w:t> </w:t>
            </w:r>
          </w:p>
        </w:tc>
      </w:tr>
      <w:tr w:rsidR="00382460" w:rsidRPr="00333BF1" w:rsidTr="00382460">
        <w:trPr>
          <w:trHeight w:val="315"/>
        </w:trPr>
        <w:tc>
          <w:tcPr>
            <w:tcW w:w="820" w:type="dxa"/>
            <w:shd w:val="clear" w:color="auto" w:fill="auto"/>
            <w:noWrap/>
            <w:hideMark/>
          </w:tcPr>
          <w:p w:rsidR="00382460" w:rsidRPr="00333BF1" w:rsidRDefault="00382460"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3-</w:t>
            </w:r>
          </w:p>
        </w:tc>
        <w:tc>
          <w:tcPr>
            <w:tcW w:w="4141" w:type="dxa"/>
            <w:shd w:val="clear" w:color="auto" w:fill="auto"/>
            <w:hideMark/>
          </w:tcPr>
          <w:p w:rsidR="00382460" w:rsidRPr="00333BF1" w:rsidRDefault="00382460" w:rsidP="00333BF1">
            <w:pPr>
              <w:spacing w:line="360" w:lineRule="auto"/>
              <w:rPr>
                <w:rFonts w:ascii="Arial" w:hAnsi="Arial" w:cs="Arial"/>
                <w:color w:val="000000"/>
                <w:sz w:val="22"/>
                <w:szCs w:val="22"/>
              </w:rPr>
            </w:pPr>
            <w:r w:rsidRPr="00333BF1">
              <w:rPr>
                <w:rFonts w:ascii="Arial" w:hAnsi="Arial" w:cs="Arial"/>
                <w:color w:val="000000" w:themeColor="text1"/>
                <w:sz w:val="22"/>
                <w:szCs w:val="22"/>
              </w:rPr>
              <w:t>Teknik Faiz Oranı*: %…</w:t>
            </w:r>
          </w:p>
        </w:tc>
        <w:tc>
          <w:tcPr>
            <w:tcW w:w="4141" w:type="dxa"/>
            <w:shd w:val="clear" w:color="auto" w:fill="auto"/>
            <w:hideMark/>
          </w:tcPr>
          <w:p w:rsidR="00382460" w:rsidRPr="00333BF1" w:rsidRDefault="00382460" w:rsidP="00333BF1">
            <w:pPr>
              <w:spacing w:line="360" w:lineRule="auto"/>
              <w:rPr>
                <w:rFonts w:ascii="Arial" w:hAnsi="Arial" w:cs="Arial"/>
                <w:color w:val="000000"/>
                <w:sz w:val="22"/>
                <w:szCs w:val="22"/>
              </w:rPr>
            </w:pPr>
            <w:r w:rsidRPr="00333BF1">
              <w:rPr>
                <w:rFonts w:ascii="Arial" w:hAnsi="Arial" w:cs="Arial"/>
                <w:color w:val="000000"/>
                <w:sz w:val="22"/>
                <w:szCs w:val="22"/>
              </w:rPr>
              <w:t> </w:t>
            </w:r>
          </w:p>
        </w:tc>
      </w:tr>
      <w:tr w:rsidR="00382460" w:rsidRPr="00333BF1" w:rsidTr="00382460">
        <w:trPr>
          <w:trHeight w:val="315"/>
        </w:trPr>
        <w:tc>
          <w:tcPr>
            <w:tcW w:w="820" w:type="dxa"/>
            <w:shd w:val="clear" w:color="auto" w:fill="auto"/>
            <w:noWrap/>
          </w:tcPr>
          <w:p w:rsidR="00382460" w:rsidRPr="00333BF1" w:rsidRDefault="00382460" w:rsidP="00333BF1">
            <w:pPr>
              <w:spacing w:line="360" w:lineRule="auto"/>
              <w:jc w:val="right"/>
              <w:rPr>
                <w:rFonts w:ascii="Arial" w:hAnsi="Arial" w:cs="Arial"/>
                <w:b/>
                <w:bCs/>
                <w:color w:val="000000"/>
                <w:sz w:val="22"/>
                <w:szCs w:val="22"/>
              </w:rPr>
            </w:pPr>
          </w:p>
        </w:tc>
        <w:tc>
          <w:tcPr>
            <w:tcW w:w="4141" w:type="dxa"/>
            <w:shd w:val="clear" w:color="auto" w:fill="auto"/>
          </w:tcPr>
          <w:p w:rsidR="00382460" w:rsidRPr="00333BF1" w:rsidRDefault="00382460" w:rsidP="00333BF1">
            <w:pPr>
              <w:spacing w:line="360" w:lineRule="auto"/>
              <w:rPr>
                <w:rFonts w:ascii="Arial" w:hAnsi="Arial" w:cs="Arial"/>
                <w:color w:val="000000"/>
                <w:sz w:val="22"/>
                <w:szCs w:val="22"/>
              </w:rPr>
            </w:pPr>
            <w:r w:rsidRPr="00333BF1">
              <w:rPr>
                <w:rFonts w:ascii="Arial" w:hAnsi="Arial" w:cs="Arial"/>
                <w:color w:val="000000"/>
                <w:sz w:val="22"/>
                <w:szCs w:val="22"/>
              </w:rPr>
              <w:t>Enflasyon: %…</w:t>
            </w:r>
          </w:p>
        </w:tc>
        <w:tc>
          <w:tcPr>
            <w:tcW w:w="4141" w:type="dxa"/>
            <w:shd w:val="clear" w:color="auto" w:fill="auto"/>
          </w:tcPr>
          <w:p w:rsidR="00382460" w:rsidRPr="00333BF1" w:rsidRDefault="00382460" w:rsidP="00333BF1">
            <w:pPr>
              <w:spacing w:line="360" w:lineRule="auto"/>
              <w:rPr>
                <w:rFonts w:ascii="Arial" w:hAnsi="Arial" w:cs="Arial"/>
                <w:color w:val="000000"/>
                <w:sz w:val="22"/>
                <w:szCs w:val="22"/>
              </w:rPr>
            </w:pPr>
          </w:p>
        </w:tc>
      </w:tr>
      <w:tr w:rsidR="00382460" w:rsidRPr="00333BF1" w:rsidTr="00382460">
        <w:trPr>
          <w:trHeight w:val="315"/>
        </w:trPr>
        <w:tc>
          <w:tcPr>
            <w:tcW w:w="820" w:type="dxa"/>
            <w:shd w:val="clear" w:color="auto" w:fill="auto"/>
            <w:noWrap/>
            <w:hideMark/>
          </w:tcPr>
          <w:p w:rsidR="00382460" w:rsidRPr="00333BF1" w:rsidRDefault="00382460"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 </w:t>
            </w:r>
          </w:p>
        </w:tc>
        <w:tc>
          <w:tcPr>
            <w:tcW w:w="4141" w:type="dxa"/>
            <w:shd w:val="clear" w:color="auto" w:fill="auto"/>
            <w:hideMark/>
          </w:tcPr>
          <w:p w:rsidR="00382460" w:rsidRPr="00333BF1" w:rsidRDefault="00382460" w:rsidP="00333BF1">
            <w:pPr>
              <w:spacing w:line="360" w:lineRule="auto"/>
              <w:rPr>
                <w:rFonts w:ascii="Arial" w:hAnsi="Arial" w:cs="Arial"/>
                <w:color w:val="000000"/>
                <w:sz w:val="22"/>
                <w:szCs w:val="22"/>
              </w:rPr>
            </w:pPr>
            <w:r w:rsidRPr="00333BF1">
              <w:rPr>
                <w:rFonts w:ascii="Arial" w:hAnsi="Arial" w:cs="Arial"/>
                <w:color w:val="000000" w:themeColor="text1"/>
                <w:sz w:val="22"/>
                <w:szCs w:val="22"/>
              </w:rPr>
              <w:t>Yatırım Getirisi:  %…</w:t>
            </w:r>
          </w:p>
        </w:tc>
        <w:tc>
          <w:tcPr>
            <w:tcW w:w="4141" w:type="dxa"/>
            <w:shd w:val="clear" w:color="auto" w:fill="auto"/>
          </w:tcPr>
          <w:p w:rsidR="00382460" w:rsidRPr="00333BF1" w:rsidRDefault="00382460" w:rsidP="00333BF1">
            <w:pPr>
              <w:spacing w:line="360" w:lineRule="auto"/>
              <w:rPr>
                <w:rFonts w:ascii="Arial" w:hAnsi="Arial" w:cs="Arial"/>
                <w:color w:val="000000"/>
                <w:sz w:val="22"/>
                <w:szCs w:val="22"/>
              </w:rPr>
            </w:pPr>
          </w:p>
        </w:tc>
      </w:tr>
      <w:tr w:rsidR="00382460" w:rsidRPr="00333BF1" w:rsidTr="00382460">
        <w:trPr>
          <w:trHeight w:val="315"/>
        </w:trPr>
        <w:tc>
          <w:tcPr>
            <w:tcW w:w="4961" w:type="dxa"/>
            <w:gridSpan w:val="2"/>
            <w:shd w:val="clear" w:color="auto" w:fill="auto"/>
            <w:noWrap/>
            <w:hideMark/>
          </w:tcPr>
          <w:p w:rsidR="00382460" w:rsidRPr="00333BF1" w:rsidRDefault="00382460" w:rsidP="00333BF1">
            <w:pPr>
              <w:spacing w:line="360" w:lineRule="auto"/>
              <w:rPr>
                <w:rFonts w:ascii="Arial" w:hAnsi="Arial" w:cs="Arial"/>
                <w:b/>
                <w:bCs/>
                <w:i/>
                <w:iCs/>
                <w:color w:val="000000"/>
                <w:sz w:val="22"/>
                <w:szCs w:val="22"/>
                <w:u w:val="single"/>
              </w:rPr>
            </w:pPr>
            <w:r w:rsidRPr="00333BF1">
              <w:rPr>
                <w:rFonts w:ascii="Arial" w:hAnsi="Arial" w:cs="Arial"/>
                <w:b/>
                <w:bCs/>
                <w:i/>
                <w:iCs/>
                <w:color w:val="000000" w:themeColor="text1"/>
                <w:sz w:val="22"/>
                <w:szCs w:val="22"/>
                <w:u w:val="single"/>
              </w:rPr>
              <w:t>Varlık ve Yönetim Giderleri</w:t>
            </w:r>
          </w:p>
        </w:tc>
        <w:tc>
          <w:tcPr>
            <w:tcW w:w="4141" w:type="dxa"/>
            <w:shd w:val="clear" w:color="auto" w:fill="auto"/>
            <w:noWrap/>
            <w:hideMark/>
          </w:tcPr>
          <w:p w:rsidR="00382460" w:rsidRPr="00333BF1" w:rsidRDefault="00382460" w:rsidP="00333BF1">
            <w:pPr>
              <w:spacing w:line="360" w:lineRule="auto"/>
              <w:rPr>
                <w:rFonts w:ascii="Arial" w:hAnsi="Arial" w:cs="Arial"/>
                <w:b/>
                <w:bCs/>
                <w:i/>
                <w:iCs/>
                <w:color w:val="000000"/>
                <w:sz w:val="22"/>
                <w:szCs w:val="22"/>
                <w:u w:val="single"/>
              </w:rPr>
            </w:pPr>
          </w:p>
        </w:tc>
      </w:tr>
      <w:tr w:rsidR="00382460" w:rsidRPr="00333BF1" w:rsidTr="00382460">
        <w:trPr>
          <w:trHeight w:val="315"/>
        </w:trPr>
        <w:tc>
          <w:tcPr>
            <w:tcW w:w="820" w:type="dxa"/>
            <w:shd w:val="clear" w:color="auto" w:fill="auto"/>
            <w:noWrap/>
            <w:hideMark/>
          </w:tcPr>
          <w:p w:rsidR="00382460" w:rsidRPr="00333BF1" w:rsidRDefault="00382460"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4-</w:t>
            </w:r>
          </w:p>
        </w:tc>
        <w:tc>
          <w:tcPr>
            <w:tcW w:w="4141" w:type="dxa"/>
            <w:shd w:val="clear" w:color="auto" w:fill="auto"/>
            <w:hideMark/>
          </w:tcPr>
          <w:p w:rsidR="00382460" w:rsidRPr="00333BF1" w:rsidRDefault="00382460" w:rsidP="00333BF1">
            <w:pPr>
              <w:spacing w:line="360" w:lineRule="auto"/>
              <w:rPr>
                <w:rFonts w:ascii="Arial" w:hAnsi="Arial" w:cs="Arial"/>
                <w:color w:val="000000"/>
                <w:sz w:val="22"/>
                <w:szCs w:val="22"/>
              </w:rPr>
            </w:pPr>
            <w:r w:rsidRPr="00333BF1">
              <w:rPr>
                <w:rFonts w:ascii="Arial" w:hAnsi="Arial" w:cs="Arial"/>
                <w:color w:val="000000"/>
                <w:sz w:val="22"/>
                <w:szCs w:val="22"/>
              </w:rPr>
              <w:t>Toplam Varlık (TL):  …</w:t>
            </w:r>
          </w:p>
        </w:tc>
        <w:tc>
          <w:tcPr>
            <w:tcW w:w="4141" w:type="dxa"/>
            <w:shd w:val="clear" w:color="auto" w:fill="auto"/>
            <w:hideMark/>
          </w:tcPr>
          <w:p w:rsidR="00382460" w:rsidRPr="00333BF1" w:rsidRDefault="00382460" w:rsidP="00333BF1">
            <w:pPr>
              <w:spacing w:line="360" w:lineRule="auto"/>
              <w:rPr>
                <w:rFonts w:ascii="Arial" w:hAnsi="Arial" w:cs="Arial"/>
                <w:color w:val="000000"/>
                <w:sz w:val="22"/>
                <w:szCs w:val="22"/>
              </w:rPr>
            </w:pPr>
            <w:r w:rsidRPr="00333BF1">
              <w:rPr>
                <w:rFonts w:ascii="Arial" w:hAnsi="Arial" w:cs="Arial"/>
                <w:color w:val="000000"/>
                <w:sz w:val="22"/>
                <w:szCs w:val="22"/>
              </w:rPr>
              <w:t> </w:t>
            </w:r>
          </w:p>
        </w:tc>
      </w:tr>
      <w:tr w:rsidR="00382460" w:rsidRPr="00333BF1" w:rsidTr="00382460">
        <w:trPr>
          <w:trHeight w:val="315"/>
        </w:trPr>
        <w:tc>
          <w:tcPr>
            <w:tcW w:w="820" w:type="dxa"/>
            <w:shd w:val="clear" w:color="auto" w:fill="auto"/>
            <w:noWrap/>
          </w:tcPr>
          <w:p w:rsidR="00382460" w:rsidRPr="00333BF1" w:rsidRDefault="00382460"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5-</w:t>
            </w:r>
          </w:p>
        </w:tc>
        <w:tc>
          <w:tcPr>
            <w:tcW w:w="8282" w:type="dxa"/>
            <w:gridSpan w:val="2"/>
            <w:shd w:val="clear" w:color="auto" w:fill="auto"/>
          </w:tcPr>
          <w:p w:rsidR="00382460" w:rsidRPr="00333BF1" w:rsidRDefault="007B0E80" w:rsidP="00333BF1">
            <w:pPr>
              <w:spacing w:line="360" w:lineRule="auto"/>
              <w:rPr>
                <w:rFonts w:ascii="Arial" w:hAnsi="Arial" w:cs="Arial"/>
                <w:color w:val="000000"/>
                <w:sz w:val="22"/>
                <w:szCs w:val="22"/>
              </w:rPr>
            </w:pPr>
            <w:r>
              <w:rPr>
                <w:rFonts w:ascii="Arial" w:hAnsi="Arial" w:cs="Arial"/>
                <w:color w:val="000000" w:themeColor="text1"/>
                <w:sz w:val="22"/>
                <w:szCs w:val="22"/>
              </w:rPr>
              <w:t>Maddi Duran Varlıklar</w:t>
            </w:r>
            <w:r w:rsidR="00382460" w:rsidRPr="00333BF1">
              <w:rPr>
                <w:rFonts w:ascii="Arial" w:hAnsi="Arial" w:cs="Arial"/>
                <w:color w:val="000000" w:themeColor="text1"/>
                <w:sz w:val="22"/>
                <w:szCs w:val="22"/>
              </w:rPr>
              <w:t xml:space="preserve"> (Gayrimenkul vb.)</w:t>
            </w:r>
          </w:p>
        </w:tc>
      </w:tr>
      <w:tr w:rsidR="00382460" w:rsidRPr="00333BF1" w:rsidTr="00382460">
        <w:trPr>
          <w:trHeight w:val="315"/>
        </w:trPr>
        <w:tc>
          <w:tcPr>
            <w:tcW w:w="820" w:type="dxa"/>
            <w:shd w:val="clear" w:color="auto" w:fill="auto"/>
            <w:noWrap/>
            <w:hideMark/>
          </w:tcPr>
          <w:p w:rsidR="00382460" w:rsidRPr="00333BF1" w:rsidRDefault="00382460"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 </w:t>
            </w:r>
          </w:p>
        </w:tc>
        <w:tc>
          <w:tcPr>
            <w:tcW w:w="4141" w:type="dxa"/>
            <w:shd w:val="clear" w:color="auto" w:fill="auto"/>
            <w:hideMark/>
          </w:tcPr>
          <w:p w:rsidR="00382460" w:rsidRPr="00333BF1" w:rsidRDefault="00382460" w:rsidP="00333BF1">
            <w:pPr>
              <w:spacing w:line="360" w:lineRule="auto"/>
              <w:rPr>
                <w:rFonts w:ascii="Arial" w:hAnsi="Arial" w:cs="Arial"/>
                <w:color w:val="000000"/>
                <w:sz w:val="22"/>
                <w:szCs w:val="22"/>
              </w:rPr>
            </w:pPr>
            <w:r w:rsidRPr="00333BF1">
              <w:rPr>
                <w:rFonts w:ascii="Arial" w:hAnsi="Arial" w:cs="Arial"/>
                <w:color w:val="000000" w:themeColor="text1"/>
                <w:sz w:val="22"/>
                <w:szCs w:val="22"/>
              </w:rPr>
              <w:t>Son değerleme yılı: …**</w:t>
            </w:r>
          </w:p>
        </w:tc>
        <w:tc>
          <w:tcPr>
            <w:tcW w:w="4141" w:type="dxa"/>
            <w:shd w:val="clear" w:color="auto" w:fill="auto"/>
            <w:hideMark/>
          </w:tcPr>
          <w:p w:rsidR="00382460" w:rsidRPr="00333BF1" w:rsidRDefault="00382460" w:rsidP="00333BF1">
            <w:pPr>
              <w:spacing w:line="360" w:lineRule="auto"/>
              <w:rPr>
                <w:rFonts w:ascii="Arial" w:hAnsi="Arial" w:cs="Arial"/>
                <w:color w:val="000000"/>
                <w:sz w:val="22"/>
                <w:szCs w:val="22"/>
              </w:rPr>
            </w:pPr>
            <w:r w:rsidRPr="00333BF1">
              <w:rPr>
                <w:rFonts w:ascii="Arial" w:hAnsi="Arial" w:cs="Arial"/>
                <w:color w:val="000000"/>
                <w:sz w:val="22"/>
                <w:szCs w:val="22"/>
              </w:rPr>
              <w:t>Son değerleme değeri (TL):  …***</w:t>
            </w:r>
          </w:p>
        </w:tc>
      </w:tr>
      <w:tr w:rsidR="00382460" w:rsidRPr="00333BF1" w:rsidTr="00382460">
        <w:trPr>
          <w:trHeight w:val="630"/>
        </w:trPr>
        <w:tc>
          <w:tcPr>
            <w:tcW w:w="820" w:type="dxa"/>
            <w:shd w:val="clear" w:color="auto" w:fill="auto"/>
            <w:noWrap/>
            <w:hideMark/>
          </w:tcPr>
          <w:p w:rsidR="00382460" w:rsidRPr="00333BF1" w:rsidRDefault="00382460"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 </w:t>
            </w:r>
          </w:p>
        </w:tc>
        <w:tc>
          <w:tcPr>
            <w:tcW w:w="4141" w:type="dxa"/>
            <w:shd w:val="clear" w:color="auto" w:fill="auto"/>
            <w:hideMark/>
          </w:tcPr>
          <w:p w:rsidR="00382460" w:rsidRPr="00333BF1" w:rsidRDefault="00701CDC" w:rsidP="00333BF1">
            <w:pPr>
              <w:spacing w:line="360" w:lineRule="auto"/>
              <w:rPr>
                <w:rFonts w:ascii="Arial" w:hAnsi="Arial" w:cs="Arial"/>
                <w:color w:val="000000"/>
                <w:sz w:val="22"/>
                <w:szCs w:val="22"/>
              </w:rPr>
            </w:pPr>
            <w:r w:rsidRPr="00701CDC">
              <w:rPr>
                <w:rFonts w:ascii="Wingdings" w:hAnsi="Wingdings" w:cs="Arial"/>
                <w:color w:val="000000"/>
                <w:sz w:val="22"/>
                <w:szCs w:val="22"/>
              </w:rPr>
              <w:t></w:t>
            </w:r>
            <w:r w:rsidR="00382460" w:rsidRPr="00333BF1">
              <w:rPr>
                <w:rFonts w:ascii="Arial" w:hAnsi="Arial" w:cs="Arial"/>
                <w:color w:val="000000" w:themeColor="text1"/>
                <w:sz w:val="22"/>
                <w:szCs w:val="22"/>
              </w:rPr>
              <w:t xml:space="preserve"> Defter değeri kullanılmıştır.</w:t>
            </w:r>
          </w:p>
        </w:tc>
        <w:tc>
          <w:tcPr>
            <w:tcW w:w="4141" w:type="dxa"/>
            <w:shd w:val="clear" w:color="auto" w:fill="auto"/>
            <w:hideMark/>
          </w:tcPr>
          <w:p w:rsidR="00382460" w:rsidRPr="00333BF1" w:rsidRDefault="00701CDC" w:rsidP="00F01218">
            <w:pPr>
              <w:spacing w:line="360" w:lineRule="auto"/>
              <w:rPr>
                <w:rFonts w:ascii="Arial" w:hAnsi="Arial" w:cs="Arial"/>
                <w:color w:val="000000"/>
                <w:sz w:val="22"/>
                <w:szCs w:val="22"/>
              </w:rPr>
            </w:pPr>
            <w:r w:rsidRPr="00701CDC">
              <w:rPr>
                <w:rFonts w:ascii="Wingdings" w:hAnsi="Wingdings" w:cs="Arial"/>
                <w:color w:val="000000"/>
                <w:sz w:val="22"/>
                <w:szCs w:val="22"/>
              </w:rPr>
              <w:t></w:t>
            </w:r>
            <w:r w:rsidR="00382460" w:rsidRPr="00333BF1">
              <w:rPr>
                <w:rFonts w:ascii="Arial" w:hAnsi="Arial" w:cs="Arial"/>
                <w:color w:val="000000" w:themeColor="text1"/>
                <w:sz w:val="22"/>
                <w:szCs w:val="22"/>
              </w:rPr>
              <w:t xml:space="preserve"> </w:t>
            </w:r>
            <w:r w:rsidR="00F01218">
              <w:rPr>
                <w:rFonts w:ascii="Arial" w:hAnsi="Arial" w:cs="Arial"/>
                <w:color w:val="000000" w:themeColor="text1"/>
                <w:sz w:val="22"/>
                <w:szCs w:val="22"/>
              </w:rPr>
              <w:t>G</w:t>
            </w:r>
            <w:r w:rsidR="00382460" w:rsidRPr="00333BF1">
              <w:rPr>
                <w:rFonts w:ascii="Arial" w:hAnsi="Arial" w:cs="Arial"/>
                <w:color w:val="000000" w:themeColor="text1"/>
                <w:sz w:val="22"/>
                <w:szCs w:val="22"/>
              </w:rPr>
              <w:t>üncel piyasa değeri kullanılmıştır.</w:t>
            </w:r>
            <w:r w:rsidR="007B0E80">
              <w:rPr>
                <w:rFonts w:ascii="Arial" w:hAnsi="Arial" w:cs="Arial"/>
                <w:color w:val="000000" w:themeColor="text1"/>
                <w:sz w:val="22"/>
                <w:szCs w:val="22"/>
              </w:rPr>
              <w:t xml:space="preserve"> </w:t>
            </w:r>
          </w:p>
        </w:tc>
      </w:tr>
      <w:tr w:rsidR="00382460" w:rsidRPr="00333BF1" w:rsidTr="00382460">
        <w:trPr>
          <w:trHeight w:val="317"/>
        </w:trPr>
        <w:tc>
          <w:tcPr>
            <w:tcW w:w="820" w:type="dxa"/>
            <w:shd w:val="clear" w:color="auto" w:fill="auto"/>
            <w:noWrap/>
          </w:tcPr>
          <w:p w:rsidR="00382460" w:rsidRPr="00333BF1" w:rsidRDefault="00382460"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6-</w:t>
            </w:r>
          </w:p>
        </w:tc>
        <w:tc>
          <w:tcPr>
            <w:tcW w:w="4141" w:type="dxa"/>
            <w:shd w:val="clear" w:color="auto" w:fill="auto"/>
          </w:tcPr>
          <w:p w:rsidR="00382460" w:rsidRPr="00333BF1" w:rsidRDefault="00382460" w:rsidP="00333BF1">
            <w:pPr>
              <w:spacing w:line="360" w:lineRule="auto"/>
              <w:rPr>
                <w:rFonts w:ascii="Arial" w:hAnsi="Arial" w:cs="Arial"/>
                <w:color w:val="000000"/>
                <w:sz w:val="22"/>
                <w:szCs w:val="22"/>
              </w:rPr>
            </w:pPr>
            <w:r w:rsidRPr="00333BF1">
              <w:rPr>
                <w:rFonts w:ascii="Arial" w:hAnsi="Arial" w:cs="Arial"/>
                <w:color w:val="000000"/>
                <w:sz w:val="22"/>
                <w:szCs w:val="22"/>
              </w:rPr>
              <w:t>Son yıla ait Yönetim Gideri (TL): …</w:t>
            </w:r>
          </w:p>
        </w:tc>
        <w:tc>
          <w:tcPr>
            <w:tcW w:w="4141" w:type="dxa"/>
            <w:shd w:val="clear" w:color="auto" w:fill="auto"/>
          </w:tcPr>
          <w:p w:rsidR="00382460" w:rsidRPr="00333BF1" w:rsidRDefault="00382460" w:rsidP="00333BF1">
            <w:pPr>
              <w:spacing w:line="360" w:lineRule="auto"/>
              <w:rPr>
                <w:rFonts w:ascii="Arial" w:hAnsi="Arial" w:cs="Arial"/>
                <w:color w:val="000000"/>
                <w:sz w:val="22"/>
                <w:szCs w:val="22"/>
              </w:rPr>
            </w:pPr>
          </w:p>
        </w:tc>
      </w:tr>
      <w:tr w:rsidR="00382460" w:rsidRPr="00333BF1" w:rsidTr="00382460">
        <w:trPr>
          <w:trHeight w:val="315"/>
        </w:trPr>
        <w:tc>
          <w:tcPr>
            <w:tcW w:w="4961" w:type="dxa"/>
            <w:gridSpan w:val="2"/>
            <w:shd w:val="clear" w:color="auto" w:fill="auto"/>
            <w:noWrap/>
            <w:hideMark/>
          </w:tcPr>
          <w:p w:rsidR="00382460" w:rsidRPr="00333BF1" w:rsidRDefault="00382460" w:rsidP="00333BF1">
            <w:pPr>
              <w:spacing w:line="360" w:lineRule="auto"/>
              <w:rPr>
                <w:rFonts w:ascii="Arial" w:hAnsi="Arial" w:cs="Arial"/>
                <w:b/>
                <w:bCs/>
                <w:i/>
                <w:iCs/>
                <w:color w:val="000000"/>
                <w:sz w:val="22"/>
                <w:szCs w:val="22"/>
                <w:u w:val="single"/>
              </w:rPr>
            </w:pPr>
            <w:proofErr w:type="spellStart"/>
            <w:r w:rsidRPr="00333BF1">
              <w:rPr>
                <w:rFonts w:ascii="Arial" w:hAnsi="Arial" w:cs="Arial"/>
                <w:b/>
                <w:bCs/>
                <w:i/>
                <w:iCs/>
                <w:color w:val="000000" w:themeColor="text1"/>
                <w:sz w:val="22"/>
                <w:szCs w:val="22"/>
                <w:u w:val="single"/>
              </w:rPr>
              <w:t>Aktüerya</w:t>
            </w:r>
            <w:proofErr w:type="spellEnd"/>
          </w:p>
        </w:tc>
        <w:tc>
          <w:tcPr>
            <w:tcW w:w="4141" w:type="dxa"/>
            <w:shd w:val="clear" w:color="auto" w:fill="auto"/>
            <w:noWrap/>
            <w:hideMark/>
          </w:tcPr>
          <w:p w:rsidR="00382460" w:rsidRPr="00333BF1" w:rsidRDefault="00382460" w:rsidP="00333BF1">
            <w:pPr>
              <w:spacing w:line="360" w:lineRule="auto"/>
              <w:rPr>
                <w:rFonts w:ascii="Arial" w:hAnsi="Arial" w:cs="Arial"/>
                <w:b/>
                <w:bCs/>
                <w:i/>
                <w:iCs/>
                <w:color w:val="000000"/>
                <w:sz w:val="22"/>
                <w:szCs w:val="22"/>
                <w:u w:val="single"/>
              </w:rPr>
            </w:pPr>
          </w:p>
        </w:tc>
      </w:tr>
      <w:tr w:rsidR="00382460" w:rsidRPr="00333BF1" w:rsidTr="00382460">
        <w:trPr>
          <w:trHeight w:val="315"/>
        </w:trPr>
        <w:tc>
          <w:tcPr>
            <w:tcW w:w="820" w:type="dxa"/>
            <w:shd w:val="clear" w:color="auto" w:fill="auto"/>
            <w:noWrap/>
            <w:hideMark/>
          </w:tcPr>
          <w:p w:rsidR="00382460" w:rsidRPr="00333BF1" w:rsidRDefault="00382460"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7-</w:t>
            </w:r>
          </w:p>
        </w:tc>
        <w:tc>
          <w:tcPr>
            <w:tcW w:w="8282" w:type="dxa"/>
            <w:gridSpan w:val="2"/>
            <w:shd w:val="clear" w:color="auto" w:fill="auto"/>
            <w:hideMark/>
          </w:tcPr>
          <w:p w:rsidR="00382460" w:rsidRPr="00333BF1" w:rsidRDefault="00382460" w:rsidP="00333BF1">
            <w:pPr>
              <w:spacing w:line="360" w:lineRule="auto"/>
              <w:rPr>
                <w:rFonts w:ascii="Arial" w:hAnsi="Arial" w:cs="Arial"/>
                <w:color w:val="000000"/>
                <w:sz w:val="22"/>
                <w:szCs w:val="22"/>
              </w:rPr>
            </w:pPr>
            <w:r w:rsidRPr="00333BF1">
              <w:rPr>
                <w:rFonts w:ascii="Arial" w:hAnsi="Arial" w:cs="Arial"/>
                <w:color w:val="000000"/>
                <w:sz w:val="22"/>
                <w:szCs w:val="22"/>
              </w:rPr>
              <w:t>Yeterlilik Karşılama Düzeyi:  %…</w:t>
            </w:r>
          </w:p>
        </w:tc>
      </w:tr>
      <w:tr w:rsidR="00382460" w:rsidRPr="00333BF1" w:rsidTr="00382460">
        <w:trPr>
          <w:trHeight w:val="315"/>
        </w:trPr>
        <w:tc>
          <w:tcPr>
            <w:tcW w:w="820" w:type="dxa"/>
            <w:shd w:val="clear" w:color="auto" w:fill="auto"/>
            <w:noWrap/>
            <w:hideMark/>
          </w:tcPr>
          <w:p w:rsidR="00382460" w:rsidRPr="00333BF1" w:rsidRDefault="00382460"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8-</w:t>
            </w:r>
          </w:p>
        </w:tc>
        <w:tc>
          <w:tcPr>
            <w:tcW w:w="8282" w:type="dxa"/>
            <w:gridSpan w:val="2"/>
            <w:shd w:val="clear" w:color="auto" w:fill="auto"/>
            <w:hideMark/>
          </w:tcPr>
          <w:p w:rsidR="00382460" w:rsidRPr="00333BF1" w:rsidRDefault="00382460" w:rsidP="00333BF1">
            <w:pPr>
              <w:spacing w:line="360" w:lineRule="auto"/>
              <w:rPr>
                <w:rFonts w:ascii="Arial" w:hAnsi="Arial" w:cs="Arial"/>
                <w:color w:val="000000"/>
                <w:sz w:val="22"/>
                <w:szCs w:val="22"/>
              </w:rPr>
            </w:pPr>
            <w:proofErr w:type="spellStart"/>
            <w:r w:rsidRPr="00333BF1">
              <w:rPr>
                <w:rFonts w:ascii="Arial" w:hAnsi="Arial" w:cs="Arial"/>
                <w:color w:val="000000"/>
                <w:sz w:val="22"/>
                <w:szCs w:val="22"/>
              </w:rPr>
              <w:t>Aktüeryal</w:t>
            </w:r>
            <w:proofErr w:type="spellEnd"/>
            <w:r w:rsidRPr="00333BF1">
              <w:rPr>
                <w:rFonts w:ascii="Arial" w:hAnsi="Arial" w:cs="Arial"/>
                <w:color w:val="000000"/>
                <w:sz w:val="22"/>
                <w:szCs w:val="22"/>
              </w:rPr>
              <w:t xml:space="preserve"> Karşılama Düzeyi:  %…</w:t>
            </w:r>
          </w:p>
        </w:tc>
      </w:tr>
      <w:tr w:rsidR="00382460" w:rsidRPr="00333BF1" w:rsidTr="00382460">
        <w:trPr>
          <w:trHeight w:val="330"/>
        </w:trPr>
        <w:tc>
          <w:tcPr>
            <w:tcW w:w="820" w:type="dxa"/>
            <w:shd w:val="clear" w:color="auto" w:fill="auto"/>
            <w:noWrap/>
            <w:hideMark/>
          </w:tcPr>
          <w:p w:rsidR="00382460" w:rsidRPr="00333BF1" w:rsidRDefault="00382460"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9-</w:t>
            </w:r>
          </w:p>
        </w:tc>
        <w:tc>
          <w:tcPr>
            <w:tcW w:w="8282" w:type="dxa"/>
            <w:gridSpan w:val="2"/>
            <w:shd w:val="clear" w:color="auto" w:fill="auto"/>
            <w:hideMark/>
          </w:tcPr>
          <w:p w:rsidR="00382460" w:rsidRPr="00333BF1" w:rsidRDefault="00382460" w:rsidP="00333BF1">
            <w:pPr>
              <w:spacing w:line="360" w:lineRule="auto"/>
              <w:rPr>
                <w:rFonts w:ascii="Arial" w:hAnsi="Arial" w:cs="Arial"/>
                <w:color w:val="000000"/>
                <w:sz w:val="22"/>
                <w:szCs w:val="22"/>
              </w:rPr>
            </w:pPr>
            <w:r w:rsidRPr="00333BF1">
              <w:rPr>
                <w:rFonts w:ascii="Arial" w:hAnsi="Arial" w:cs="Arial"/>
                <w:color w:val="000000"/>
                <w:sz w:val="22"/>
                <w:szCs w:val="22"/>
              </w:rPr>
              <w:t>Olgunluk Düzeyi:  %…</w:t>
            </w:r>
          </w:p>
        </w:tc>
      </w:tr>
      <w:tr w:rsidR="00382460" w:rsidRPr="00333BF1" w:rsidTr="00382460">
        <w:trPr>
          <w:trHeight w:val="315"/>
        </w:trPr>
        <w:tc>
          <w:tcPr>
            <w:tcW w:w="820" w:type="dxa"/>
            <w:shd w:val="clear" w:color="auto" w:fill="auto"/>
            <w:noWrap/>
            <w:hideMark/>
          </w:tcPr>
          <w:p w:rsidR="00382460" w:rsidRPr="00333BF1" w:rsidRDefault="00382460"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10-</w:t>
            </w:r>
          </w:p>
        </w:tc>
        <w:tc>
          <w:tcPr>
            <w:tcW w:w="8282" w:type="dxa"/>
            <w:gridSpan w:val="2"/>
            <w:shd w:val="clear" w:color="auto" w:fill="auto"/>
            <w:hideMark/>
          </w:tcPr>
          <w:p w:rsidR="00382460" w:rsidRPr="00333BF1" w:rsidRDefault="00382460" w:rsidP="00333BF1">
            <w:pPr>
              <w:spacing w:line="360" w:lineRule="auto"/>
              <w:rPr>
                <w:rFonts w:ascii="Arial" w:hAnsi="Arial" w:cs="Arial"/>
                <w:color w:val="000000"/>
                <w:sz w:val="22"/>
                <w:szCs w:val="22"/>
              </w:rPr>
            </w:pPr>
            <w:proofErr w:type="spellStart"/>
            <w:r w:rsidRPr="00333BF1">
              <w:rPr>
                <w:rFonts w:ascii="Arial" w:hAnsi="Arial" w:cs="Arial"/>
                <w:color w:val="000000"/>
                <w:sz w:val="22"/>
                <w:szCs w:val="22"/>
              </w:rPr>
              <w:t>Aktüeryal</w:t>
            </w:r>
            <w:proofErr w:type="spellEnd"/>
            <w:r w:rsidRPr="00333BF1">
              <w:rPr>
                <w:rFonts w:ascii="Arial" w:hAnsi="Arial" w:cs="Arial"/>
                <w:color w:val="000000"/>
                <w:sz w:val="22"/>
                <w:szCs w:val="22"/>
              </w:rPr>
              <w:t xml:space="preserve"> Fazla veya Açık (TL):  …</w:t>
            </w:r>
          </w:p>
        </w:tc>
      </w:tr>
    </w:tbl>
    <w:p w:rsidR="00382460" w:rsidRPr="00333BF1" w:rsidRDefault="00382460" w:rsidP="00333BF1">
      <w:pPr>
        <w:pStyle w:val="Style4"/>
        <w:widowControl/>
        <w:spacing w:before="24" w:line="360" w:lineRule="auto"/>
        <w:ind w:firstLine="0"/>
        <w:rPr>
          <w:rStyle w:val="FontStyle11"/>
          <w:rFonts w:ascii="Arial" w:hAnsi="Arial" w:cs="Arial"/>
          <w:szCs w:val="22"/>
        </w:rPr>
      </w:pPr>
      <w:r w:rsidRPr="00333BF1">
        <w:rPr>
          <w:rStyle w:val="FontStyle11"/>
          <w:rFonts w:ascii="Arial" w:hAnsi="Arial" w:cs="Arial"/>
          <w:szCs w:val="22"/>
        </w:rPr>
        <w:t>(*) Varsayımların yıllar itibarıyla sabit kabul edilmediği durumlarda (yıllar itibarıyla azalan enflasyon oranı olması vb.) ortalama değerler belirtilir.</w:t>
      </w:r>
    </w:p>
    <w:p w:rsidR="00382460" w:rsidRPr="00333BF1" w:rsidRDefault="00382460" w:rsidP="00333BF1">
      <w:pPr>
        <w:pStyle w:val="Style4"/>
        <w:widowControl/>
        <w:tabs>
          <w:tab w:val="center" w:pos="4536"/>
        </w:tabs>
        <w:spacing w:before="34" w:line="360" w:lineRule="auto"/>
        <w:ind w:firstLine="0"/>
        <w:rPr>
          <w:rStyle w:val="FontStyle11"/>
          <w:rFonts w:ascii="Arial" w:hAnsi="Arial" w:cs="Arial"/>
          <w:szCs w:val="22"/>
        </w:rPr>
      </w:pPr>
      <w:r w:rsidRPr="00333BF1">
        <w:rPr>
          <w:rStyle w:val="FontStyle11"/>
          <w:rFonts w:ascii="Arial" w:hAnsi="Arial" w:cs="Arial"/>
          <w:szCs w:val="22"/>
        </w:rPr>
        <w:t xml:space="preserve">(**) Birden çok maddi duran varlık olması halinde, en son değerleme yapılan varlığın değerleme tarihi yazılır. </w:t>
      </w:r>
    </w:p>
    <w:p w:rsidR="00382460" w:rsidRPr="00333BF1" w:rsidRDefault="00382460" w:rsidP="00333BF1">
      <w:pPr>
        <w:pStyle w:val="Style4"/>
        <w:widowControl/>
        <w:tabs>
          <w:tab w:val="center" w:pos="4536"/>
        </w:tabs>
        <w:spacing w:before="34" w:line="360" w:lineRule="auto"/>
        <w:ind w:firstLine="0"/>
        <w:rPr>
          <w:rStyle w:val="FontStyle11"/>
          <w:rFonts w:ascii="Arial" w:hAnsi="Arial" w:cs="Arial"/>
          <w:szCs w:val="22"/>
        </w:rPr>
      </w:pPr>
      <w:r w:rsidRPr="00333BF1">
        <w:rPr>
          <w:rStyle w:val="FontStyle11"/>
          <w:rFonts w:ascii="Arial" w:hAnsi="Arial" w:cs="Arial"/>
          <w:szCs w:val="22"/>
        </w:rPr>
        <w:t>(***) Tüm maddi duran varlıkların en son değerleme tutarlarının toplamıdır.</w:t>
      </w:r>
    </w:p>
    <w:p w:rsidR="00382460" w:rsidRPr="00333BF1" w:rsidRDefault="00382460" w:rsidP="00333BF1">
      <w:pPr>
        <w:pStyle w:val="Style3"/>
        <w:widowControl/>
        <w:tabs>
          <w:tab w:val="left" w:pos="950"/>
        </w:tabs>
        <w:spacing w:before="120" w:after="120" w:line="360" w:lineRule="auto"/>
        <w:ind w:firstLine="709"/>
        <w:outlineLvl w:val="0"/>
        <w:rPr>
          <w:rFonts w:ascii="Arial" w:hAnsi="Arial" w:cs="Arial"/>
          <w:b/>
          <w:bCs/>
          <w:sz w:val="22"/>
          <w:szCs w:val="22"/>
        </w:rPr>
      </w:pPr>
      <w:r w:rsidRPr="00333BF1">
        <w:rPr>
          <w:rStyle w:val="FontStyle12"/>
          <w:rFonts w:ascii="Arial" w:hAnsi="Arial" w:cs="Arial"/>
          <w:bCs/>
          <w:szCs w:val="22"/>
        </w:rPr>
        <w:lastRenderedPageBreak/>
        <w:t>2.</w:t>
      </w:r>
      <w:r w:rsidRPr="00333BF1">
        <w:rPr>
          <w:rStyle w:val="FontStyle12"/>
          <w:rFonts w:ascii="Arial" w:hAnsi="Arial" w:cs="Arial"/>
          <w:szCs w:val="22"/>
        </w:rPr>
        <w:t xml:space="preserve"> </w:t>
      </w:r>
      <w:r w:rsidRPr="00333BF1">
        <w:rPr>
          <w:rStyle w:val="FontStyle12"/>
          <w:rFonts w:ascii="Arial" w:hAnsi="Arial" w:cs="Arial"/>
          <w:bCs/>
          <w:szCs w:val="22"/>
        </w:rPr>
        <w:t>Emeklilik Taahhüt Planının Genel Çerçevesi ve Sağlanan Faydalar</w:t>
      </w:r>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Emeklilik taahhüt planlarının amacı ve içeriği, sağlanan faydalar, ilgili faydanın hesaplanış şekli, faydanın önemlilik derecesi, faydalanma koşulları, faydanın üyenin ölümünden sonra devam edip etmediği ve hizmet sunucusu tarafından sağlanan diğer faydalara bu kısımda yer verilir.</w:t>
      </w:r>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Ayrıca varsa, emeklilik taahhüt planı kapsamında olmayan, ancak hizmet sunucusu tarafından verilen diğer hizmet ve faydalara (sağlık hizmetleri, kredi olanakları, indirimli/ ücretsiz hizmetler vb.) yahut emeklilik taahhüt planında yer alan ancak uygulamada üyelere sunulmayan hizmet ve faydalara ilişkin genel tespit ve açıklamalara burada yer verilir.</w:t>
      </w:r>
    </w:p>
    <w:p w:rsidR="00382460" w:rsidRPr="00333BF1" w:rsidRDefault="00382460" w:rsidP="00333BF1">
      <w:pPr>
        <w:pStyle w:val="Style4"/>
        <w:widowControl/>
        <w:spacing w:before="120" w:after="120" w:line="360" w:lineRule="auto"/>
        <w:ind w:firstLine="709"/>
        <w:rPr>
          <w:rFonts w:ascii="Arial" w:hAnsi="Arial" w:cs="Arial"/>
          <w:sz w:val="22"/>
          <w:szCs w:val="22"/>
        </w:rPr>
      </w:pPr>
      <w:r w:rsidRPr="00333BF1">
        <w:rPr>
          <w:rFonts w:ascii="Arial" w:hAnsi="Arial" w:cs="Arial"/>
          <w:sz w:val="22"/>
          <w:szCs w:val="22"/>
        </w:rPr>
        <w:t xml:space="preserve">Bunlara ek olarak, hizmet sunucusu tarafından sağlanan faydalar ile katkıların, taahhüt/hizmet bazında ayrı ayrı izlenebilmesine olanak sağlayan altyapının olup olmadığı ve bu amaçla özel bir varlık ya da fon tutulup tutulmadığı açık bir şekilde belirtilir. </w:t>
      </w:r>
    </w:p>
    <w:p w:rsidR="00382460" w:rsidRPr="00333BF1" w:rsidRDefault="00382460" w:rsidP="00333BF1">
      <w:pPr>
        <w:pStyle w:val="Style3"/>
        <w:widowControl/>
        <w:tabs>
          <w:tab w:val="left" w:pos="965"/>
        </w:tabs>
        <w:spacing w:before="120" w:after="120" w:line="360" w:lineRule="auto"/>
        <w:ind w:firstLine="709"/>
        <w:outlineLvl w:val="0"/>
        <w:rPr>
          <w:rStyle w:val="FontStyle12"/>
          <w:rFonts w:ascii="Arial" w:hAnsi="Arial" w:cs="Arial"/>
          <w:bCs/>
          <w:szCs w:val="22"/>
        </w:rPr>
      </w:pPr>
      <w:bookmarkStart w:id="3" w:name="_Toc329595458"/>
      <w:r w:rsidRPr="00333BF1">
        <w:rPr>
          <w:rStyle w:val="FontStyle12"/>
          <w:rFonts w:ascii="Arial" w:hAnsi="Arial" w:cs="Arial"/>
          <w:bCs/>
          <w:szCs w:val="22"/>
        </w:rPr>
        <w:t>3.</w:t>
      </w:r>
      <w:r w:rsidRPr="00333BF1">
        <w:rPr>
          <w:rStyle w:val="FontStyle12"/>
          <w:rFonts w:ascii="Arial" w:hAnsi="Arial" w:cs="Arial"/>
          <w:szCs w:val="22"/>
        </w:rPr>
        <w:t xml:space="preserve"> </w:t>
      </w:r>
      <w:r w:rsidRPr="00333BF1">
        <w:rPr>
          <w:rStyle w:val="FontStyle12"/>
          <w:rFonts w:ascii="Arial" w:hAnsi="Arial" w:cs="Arial"/>
          <w:bCs/>
          <w:szCs w:val="22"/>
        </w:rPr>
        <w:t>Veri Kalitesi</w:t>
      </w:r>
      <w:bookmarkEnd w:id="3"/>
    </w:p>
    <w:p w:rsidR="00382460" w:rsidRPr="00333BF1" w:rsidRDefault="00382460" w:rsidP="00333BF1">
      <w:pPr>
        <w:pStyle w:val="Style4"/>
        <w:widowControl/>
        <w:spacing w:before="120" w:after="120" w:line="360" w:lineRule="auto"/>
        <w:ind w:firstLine="709"/>
        <w:rPr>
          <w:rFonts w:ascii="Arial" w:hAnsi="Arial" w:cs="Arial"/>
          <w:sz w:val="22"/>
          <w:szCs w:val="22"/>
        </w:rPr>
      </w:pPr>
      <w:r w:rsidRPr="00333BF1">
        <w:rPr>
          <w:rStyle w:val="FontStyle11"/>
          <w:rFonts w:ascii="Arial" w:hAnsi="Arial" w:cs="Arial"/>
          <w:szCs w:val="22"/>
        </w:rPr>
        <w:t xml:space="preserve">Hizmet sunucusunun bilgi işlem alt yapısı, takip ettiği veriler, bunların kayıt yöntemleri ve saklanma şekli (elektronik ortam/defter vb.) hakkındaki bulgular belirtilmelidir. Ayrıca, </w:t>
      </w:r>
      <w:proofErr w:type="spellStart"/>
      <w:r w:rsidRPr="00333BF1">
        <w:rPr>
          <w:rStyle w:val="FontStyle11"/>
          <w:rFonts w:ascii="Arial" w:hAnsi="Arial" w:cs="Arial"/>
          <w:szCs w:val="22"/>
        </w:rPr>
        <w:t>aktüeryal</w:t>
      </w:r>
      <w:proofErr w:type="spellEnd"/>
      <w:r w:rsidRPr="00333BF1">
        <w:rPr>
          <w:rStyle w:val="FontStyle11"/>
          <w:rFonts w:ascii="Arial" w:hAnsi="Arial" w:cs="Arial"/>
          <w:szCs w:val="22"/>
        </w:rPr>
        <w:t xml:space="preserve"> değerlemeye esas olmak üzere sağlanan verinin niteliği bu bölümde irdelenmelidir. İhtiyaç duyulması halinde, verinin niceliği ve güvenilirliği konusundaki görüşler rapora eklenir.</w:t>
      </w:r>
    </w:p>
    <w:p w:rsidR="00382460" w:rsidRPr="00333BF1" w:rsidRDefault="00382460" w:rsidP="00333BF1">
      <w:pPr>
        <w:pStyle w:val="Style4"/>
        <w:widowControl/>
        <w:spacing w:before="120" w:after="120" w:line="360" w:lineRule="auto"/>
        <w:ind w:firstLine="709"/>
        <w:rPr>
          <w:rStyle w:val="FontStyle11"/>
          <w:rFonts w:ascii="Arial" w:hAnsi="Arial" w:cs="Arial"/>
          <w:b/>
          <w:szCs w:val="22"/>
        </w:rPr>
      </w:pPr>
      <w:bookmarkStart w:id="4" w:name="_Toc329595459"/>
      <w:r w:rsidRPr="00333BF1">
        <w:rPr>
          <w:rStyle w:val="FontStyle11"/>
          <w:rFonts w:ascii="Arial" w:hAnsi="Arial" w:cs="Arial"/>
          <w:b/>
          <w:szCs w:val="22"/>
        </w:rPr>
        <w:t>4. Üye Bilgileri</w:t>
      </w:r>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Emeklilik taahhüt planı kapsamındaki kişilerin yaş ve cinsiyet dağılımları ile aktif-pasif olma durumlarına göre dağılımları belirtilir. Bu bölümde ayrıca, önem arz ettiği düşünülen diğer değişkenler için de dağılımlar gösterilebilir.</w:t>
      </w:r>
    </w:p>
    <w:p w:rsidR="00382460" w:rsidRPr="00333BF1" w:rsidRDefault="00382460" w:rsidP="00333BF1">
      <w:pPr>
        <w:pStyle w:val="Style3"/>
        <w:widowControl/>
        <w:tabs>
          <w:tab w:val="left" w:pos="950"/>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5.</w:t>
      </w:r>
      <w:r w:rsidRPr="00333BF1">
        <w:rPr>
          <w:rStyle w:val="FontStyle12"/>
          <w:rFonts w:ascii="Arial" w:hAnsi="Arial" w:cs="Arial"/>
          <w:szCs w:val="22"/>
        </w:rPr>
        <w:t xml:space="preserve"> </w:t>
      </w:r>
      <w:r w:rsidRPr="00333BF1">
        <w:rPr>
          <w:rStyle w:val="FontStyle12"/>
          <w:rFonts w:ascii="Arial" w:hAnsi="Arial" w:cs="Arial"/>
          <w:bCs/>
          <w:szCs w:val="22"/>
        </w:rPr>
        <w:t>Varlıklar ve Varlık Yönetimi</w:t>
      </w:r>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 xml:space="preserve">Plan kapsamındaki varlıklara, bunların dağılımına ve güncel değerlerine ilişkin detaylı bilgi ve değerlendirmelere bu bölümde yer verilir. Varlık değerlemesinde </w:t>
      </w:r>
      <w:proofErr w:type="spellStart"/>
      <w:r w:rsidRPr="00333BF1">
        <w:rPr>
          <w:rStyle w:val="FontStyle11"/>
          <w:rFonts w:ascii="Arial" w:hAnsi="Arial" w:cs="Arial"/>
          <w:szCs w:val="22"/>
        </w:rPr>
        <w:t>Genelge'de</w:t>
      </w:r>
      <w:proofErr w:type="spellEnd"/>
      <w:r w:rsidRPr="00333BF1">
        <w:rPr>
          <w:rStyle w:val="FontStyle11"/>
          <w:rFonts w:ascii="Arial" w:hAnsi="Arial" w:cs="Arial"/>
          <w:szCs w:val="22"/>
        </w:rPr>
        <w:t xml:space="preserve"> belirtilen hususlar göz önünde bulundurulur.</w:t>
      </w:r>
    </w:p>
    <w:p w:rsidR="00382460" w:rsidRPr="00333BF1" w:rsidRDefault="00382460" w:rsidP="00333BF1">
      <w:pPr>
        <w:pStyle w:val="Style4"/>
        <w:widowControl/>
        <w:spacing w:before="120" w:after="120" w:line="360" w:lineRule="auto"/>
        <w:ind w:firstLine="709"/>
        <w:rPr>
          <w:rFonts w:ascii="Arial" w:hAnsi="Arial" w:cs="Arial"/>
          <w:sz w:val="22"/>
          <w:szCs w:val="22"/>
        </w:rPr>
      </w:pPr>
      <w:r w:rsidRPr="00333BF1">
        <w:rPr>
          <w:rFonts w:ascii="Arial" w:hAnsi="Arial" w:cs="Arial"/>
          <w:sz w:val="22"/>
          <w:szCs w:val="22"/>
        </w:rPr>
        <w:t>Fon/varlık yönetimi sürecine ve geçmiş yıllar da dikkate alınarak yatırım performansına ilişkin bilgi ve değerlendirmelere de bu bölümde yer verilir.</w:t>
      </w:r>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 xml:space="preserve">Fon/varlık yönetimi gideri, aidatlar, hizmet alım bedelleri gibi yatırım performansına doğrudan yansıtılamayan giderler burada belirtilmeli ve hesaplamalara </w:t>
      </w:r>
      <w:proofErr w:type="gramStart"/>
      <w:r w:rsidRPr="00333BF1">
        <w:rPr>
          <w:rStyle w:val="FontStyle11"/>
          <w:rFonts w:ascii="Arial" w:hAnsi="Arial" w:cs="Arial"/>
          <w:szCs w:val="22"/>
        </w:rPr>
        <w:t>dahil</w:t>
      </w:r>
      <w:proofErr w:type="gramEnd"/>
      <w:r w:rsidRPr="00333BF1">
        <w:rPr>
          <w:rStyle w:val="FontStyle11"/>
          <w:rFonts w:ascii="Arial" w:hAnsi="Arial" w:cs="Arial"/>
          <w:szCs w:val="22"/>
        </w:rPr>
        <w:t xml:space="preserve"> edilmelidir.</w:t>
      </w:r>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Hizmet sunucusunun yatırım araçlarını tercih nedenine, getiri performansı ile yatırım ilkeleri, yatırım ilkelerinin belirlenme yöntemleri, yatırım performansının izlenebilirliği ve şeffaflığı hakkında da detaylı bilgi verilmelidir.</w:t>
      </w:r>
    </w:p>
    <w:p w:rsidR="00382460" w:rsidRPr="00333BF1" w:rsidRDefault="00382460" w:rsidP="00333BF1">
      <w:pPr>
        <w:pStyle w:val="Style4"/>
        <w:widowControl/>
        <w:spacing w:before="120" w:after="120" w:line="360" w:lineRule="auto"/>
        <w:ind w:firstLine="709"/>
        <w:rPr>
          <w:rStyle w:val="FontStyle12"/>
          <w:rFonts w:ascii="Arial" w:hAnsi="Arial" w:cs="Arial"/>
          <w:b w:val="0"/>
          <w:szCs w:val="22"/>
        </w:rPr>
      </w:pPr>
      <w:r w:rsidRPr="00333BF1">
        <w:rPr>
          <w:rStyle w:val="FontStyle11"/>
          <w:rFonts w:ascii="Arial" w:hAnsi="Arial" w:cs="Arial"/>
          <w:szCs w:val="22"/>
        </w:rPr>
        <w:lastRenderedPageBreak/>
        <w:t xml:space="preserve">Ayrıca karma esaslı planlar için; tahsil edilen katkılar ve mevcut varlıkların tanımlanmış katkı ve tanımlanmış fayda esaslı taahhütler bazında farklı fonlarda takip edilip edilmediği hususu incelenerek, </w:t>
      </w:r>
      <w:proofErr w:type="spellStart"/>
      <w:r w:rsidRPr="00333BF1">
        <w:rPr>
          <w:rStyle w:val="FontStyle11"/>
          <w:rFonts w:ascii="Arial" w:hAnsi="Arial" w:cs="Arial"/>
          <w:szCs w:val="22"/>
        </w:rPr>
        <w:t>aktüeryal</w:t>
      </w:r>
      <w:proofErr w:type="spellEnd"/>
      <w:r w:rsidRPr="00333BF1">
        <w:rPr>
          <w:rStyle w:val="FontStyle11"/>
          <w:rFonts w:ascii="Arial" w:hAnsi="Arial" w:cs="Arial"/>
          <w:szCs w:val="22"/>
        </w:rPr>
        <w:t xml:space="preserve"> hesaplamalarda göz önünde bulundurulmalıdır.</w:t>
      </w:r>
    </w:p>
    <w:p w:rsidR="00382460" w:rsidRPr="00333BF1" w:rsidRDefault="00382460" w:rsidP="00333BF1">
      <w:pPr>
        <w:pStyle w:val="Style3"/>
        <w:widowControl/>
        <w:tabs>
          <w:tab w:val="left" w:pos="965"/>
        </w:tabs>
        <w:spacing w:before="120" w:after="120" w:line="360" w:lineRule="auto"/>
        <w:ind w:firstLine="709"/>
        <w:outlineLvl w:val="0"/>
        <w:rPr>
          <w:rStyle w:val="FontStyle12"/>
          <w:rFonts w:ascii="Arial" w:hAnsi="Arial" w:cs="Arial"/>
          <w:bCs/>
          <w:szCs w:val="22"/>
        </w:rPr>
      </w:pPr>
      <w:bookmarkStart w:id="5" w:name="_Toc329595460"/>
      <w:bookmarkEnd w:id="4"/>
      <w:r w:rsidRPr="00333BF1">
        <w:rPr>
          <w:rStyle w:val="FontStyle12"/>
          <w:rFonts w:ascii="Arial" w:hAnsi="Arial" w:cs="Arial"/>
          <w:bCs/>
          <w:szCs w:val="22"/>
        </w:rPr>
        <w:t>6. Varsayımlar</w:t>
      </w:r>
      <w:bookmarkEnd w:id="5"/>
    </w:p>
    <w:p w:rsidR="00382460" w:rsidRPr="00333BF1" w:rsidRDefault="00382460" w:rsidP="00333BF1">
      <w:pPr>
        <w:pStyle w:val="Style3"/>
        <w:widowControl/>
        <w:spacing w:before="120" w:after="120" w:line="360" w:lineRule="auto"/>
        <w:ind w:firstLine="709"/>
        <w:jc w:val="both"/>
        <w:outlineLvl w:val="0"/>
        <w:rPr>
          <w:rStyle w:val="FontStyle12"/>
          <w:rFonts w:ascii="Arial" w:hAnsi="Arial" w:cs="Arial"/>
          <w:b w:val="0"/>
          <w:bCs/>
          <w:szCs w:val="22"/>
        </w:rPr>
      </w:pPr>
      <w:r w:rsidRPr="00333BF1">
        <w:rPr>
          <w:rStyle w:val="FontStyle12"/>
          <w:rFonts w:ascii="Arial" w:hAnsi="Arial" w:cs="Arial"/>
          <w:b w:val="0"/>
          <w:bCs/>
          <w:szCs w:val="22"/>
        </w:rPr>
        <w:t xml:space="preserve">Değerlemede kullanılan </w:t>
      </w:r>
      <w:proofErr w:type="spellStart"/>
      <w:r w:rsidRPr="00333BF1">
        <w:rPr>
          <w:rStyle w:val="FontStyle12"/>
          <w:rFonts w:ascii="Arial" w:hAnsi="Arial" w:cs="Arial"/>
          <w:b w:val="0"/>
          <w:bCs/>
          <w:szCs w:val="22"/>
        </w:rPr>
        <w:t>iskonto</w:t>
      </w:r>
      <w:proofErr w:type="spellEnd"/>
      <w:r w:rsidRPr="00333BF1">
        <w:rPr>
          <w:rStyle w:val="FontStyle12"/>
          <w:rFonts w:ascii="Arial" w:hAnsi="Arial" w:cs="Arial"/>
          <w:b w:val="0"/>
          <w:bCs/>
          <w:szCs w:val="22"/>
        </w:rPr>
        <w:t xml:space="preserve"> ve getiri oranı varsayımları, </w:t>
      </w:r>
      <w:proofErr w:type="spellStart"/>
      <w:r w:rsidRPr="00333BF1">
        <w:rPr>
          <w:rStyle w:val="FontStyle12"/>
          <w:rFonts w:ascii="Arial" w:hAnsi="Arial" w:cs="Arial"/>
          <w:b w:val="0"/>
          <w:bCs/>
          <w:szCs w:val="22"/>
        </w:rPr>
        <w:t>mortalite</w:t>
      </w:r>
      <w:proofErr w:type="spellEnd"/>
      <w:r w:rsidRPr="00333BF1">
        <w:rPr>
          <w:rStyle w:val="FontStyle12"/>
          <w:rFonts w:ascii="Arial" w:hAnsi="Arial" w:cs="Arial"/>
          <w:b w:val="0"/>
          <w:bCs/>
          <w:szCs w:val="22"/>
        </w:rPr>
        <w:t xml:space="preserve"> tablosu ile ihtiyaç duyulan demografik, ekonomik ve diğer varsayımlar, </w:t>
      </w:r>
      <w:proofErr w:type="spellStart"/>
      <w:r w:rsidRPr="00333BF1">
        <w:rPr>
          <w:rStyle w:val="FontStyle12"/>
          <w:rFonts w:ascii="Arial" w:hAnsi="Arial" w:cs="Arial"/>
          <w:b w:val="0"/>
          <w:bCs/>
          <w:szCs w:val="22"/>
        </w:rPr>
        <w:t>Genelge’de</w:t>
      </w:r>
      <w:proofErr w:type="spellEnd"/>
      <w:r w:rsidRPr="00333BF1">
        <w:rPr>
          <w:rStyle w:val="FontStyle12"/>
          <w:rFonts w:ascii="Arial" w:hAnsi="Arial" w:cs="Arial"/>
          <w:b w:val="0"/>
          <w:bCs/>
          <w:szCs w:val="22"/>
        </w:rPr>
        <w:t xml:space="preserve"> belirtilen hususlar göz önünde bulundurularak, açık bir şekilde belirtilir. Varsayımların, dayandırıldığı verilerle tutarlı olması sağlanmalıdır. Varsayımların yıllar itibarıyla sabit kabul edilmediği durumlarda (yıllar itibarıyla azalan enflasyon oranı olması vb.) bu husus grafiksel olarak da gösterilir ve özet bölümündeki tabloda ortalama değeri belirtilir.</w:t>
      </w:r>
    </w:p>
    <w:p w:rsidR="00382460" w:rsidRPr="00333BF1" w:rsidRDefault="00382460" w:rsidP="00333BF1">
      <w:pPr>
        <w:pStyle w:val="Style3"/>
        <w:widowControl/>
        <w:tabs>
          <w:tab w:val="left" w:pos="950"/>
        </w:tabs>
        <w:spacing w:before="120" w:after="120" w:line="360" w:lineRule="auto"/>
        <w:ind w:firstLine="709"/>
        <w:outlineLvl w:val="0"/>
        <w:rPr>
          <w:rStyle w:val="FontStyle12"/>
          <w:rFonts w:ascii="Arial" w:hAnsi="Arial" w:cs="Arial"/>
          <w:bCs/>
          <w:szCs w:val="22"/>
        </w:rPr>
      </w:pPr>
      <w:bookmarkStart w:id="6" w:name="_Toc329595462"/>
      <w:r w:rsidRPr="00333BF1">
        <w:rPr>
          <w:rStyle w:val="FontStyle12"/>
          <w:rFonts w:ascii="Arial" w:hAnsi="Arial" w:cs="Arial"/>
          <w:bCs/>
          <w:szCs w:val="22"/>
        </w:rPr>
        <w:t>7.</w:t>
      </w:r>
      <w:bookmarkEnd w:id="6"/>
      <w:r w:rsidRPr="00333BF1">
        <w:rPr>
          <w:rStyle w:val="FontStyle12"/>
          <w:rFonts w:ascii="Arial" w:hAnsi="Arial" w:cs="Arial"/>
          <w:bCs/>
          <w:szCs w:val="22"/>
        </w:rPr>
        <w:t xml:space="preserve"> </w:t>
      </w:r>
      <w:proofErr w:type="spellStart"/>
      <w:r w:rsidRPr="00333BF1">
        <w:rPr>
          <w:rStyle w:val="FontStyle12"/>
          <w:rFonts w:ascii="Arial" w:hAnsi="Arial" w:cs="Arial"/>
          <w:bCs/>
          <w:szCs w:val="22"/>
        </w:rPr>
        <w:t>Aktüeryal</w:t>
      </w:r>
      <w:proofErr w:type="spellEnd"/>
      <w:r w:rsidRPr="00333BF1">
        <w:rPr>
          <w:rStyle w:val="FontStyle12"/>
          <w:rFonts w:ascii="Arial" w:hAnsi="Arial" w:cs="Arial"/>
          <w:bCs/>
          <w:szCs w:val="22"/>
        </w:rPr>
        <w:t xml:space="preserve"> Hesaplamalar</w:t>
      </w:r>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proofErr w:type="spellStart"/>
      <w:r w:rsidRPr="00333BF1">
        <w:rPr>
          <w:rStyle w:val="FontStyle11"/>
          <w:rFonts w:ascii="Arial" w:hAnsi="Arial" w:cs="Arial"/>
          <w:szCs w:val="22"/>
        </w:rPr>
        <w:t>Aktüeryal</w:t>
      </w:r>
      <w:proofErr w:type="spellEnd"/>
      <w:r w:rsidRPr="00333BF1">
        <w:rPr>
          <w:rStyle w:val="FontStyle11"/>
          <w:rFonts w:ascii="Arial" w:hAnsi="Arial" w:cs="Arial"/>
          <w:szCs w:val="22"/>
        </w:rPr>
        <w:t xml:space="preserve"> değerlendirmede kullanılan metot ve temel yaklaşımlar (</w:t>
      </w:r>
      <w:proofErr w:type="spellStart"/>
      <w:r w:rsidRPr="00333BF1">
        <w:rPr>
          <w:rStyle w:val="FontStyle11"/>
          <w:rFonts w:ascii="Arial" w:hAnsi="Arial" w:cs="Arial"/>
          <w:szCs w:val="22"/>
        </w:rPr>
        <w:t>projected</w:t>
      </w:r>
      <w:proofErr w:type="spellEnd"/>
      <w:r w:rsidRPr="00333BF1">
        <w:rPr>
          <w:rStyle w:val="FontStyle11"/>
          <w:rFonts w:ascii="Arial" w:hAnsi="Arial" w:cs="Arial"/>
          <w:szCs w:val="22"/>
        </w:rPr>
        <w:t xml:space="preserve"> </w:t>
      </w:r>
      <w:proofErr w:type="spellStart"/>
      <w:r w:rsidRPr="00333BF1">
        <w:rPr>
          <w:rStyle w:val="FontStyle11"/>
          <w:rFonts w:ascii="Arial" w:hAnsi="Arial" w:cs="Arial"/>
          <w:szCs w:val="22"/>
        </w:rPr>
        <w:t>unit</w:t>
      </w:r>
      <w:proofErr w:type="spellEnd"/>
      <w:r w:rsidRPr="00333BF1">
        <w:rPr>
          <w:rStyle w:val="FontStyle11"/>
          <w:rFonts w:ascii="Arial" w:hAnsi="Arial" w:cs="Arial"/>
          <w:szCs w:val="22"/>
        </w:rPr>
        <w:t xml:space="preserve"> </w:t>
      </w:r>
      <w:proofErr w:type="spellStart"/>
      <w:r w:rsidRPr="00333BF1">
        <w:rPr>
          <w:rStyle w:val="FontStyle11"/>
          <w:rFonts w:ascii="Arial" w:hAnsi="Arial" w:cs="Arial"/>
          <w:szCs w:val="22"/>
        </w:rPr>
        <w:t>credit</w:t>
      </w:r>
      <w:proofErr w:type="spellEnd"/>
      <w:r w:rsidRPr="00333BF1">
        <w:rPr>
          <w:rStyle w:val="FontStyle11"/>
          <w:rFonts w:ascii="Arial" w:hAnsi="Arial" w:cs="Arial"/>
          <w:szCs w:val="22"/>
        </w:rPr>
        <w:t xml:space="preserve">, </w:t>
      </w:r>
      <w:proofErr w:type="spellStart"/>
      <w:r w:rsidRPr="00333BF1">
        <w:rPr>
          <w:rStyle w:val="FontStyle11"/>
          <w:rFonts w:ascii="Arial" w:hAnsi="Arial" w:cs="Arial"/>
          <w:szCs w:val="22"/>
        </w:rPr>
        <w:t>current</w:t>
      </w:r>
      <w:proofErr w:type="spellEnd"/>
      <w:r w:rsidRPr="00333BF1">
        <w:rPr>
          <w:rStyle w:val="FontStyle11"/>
          <w:rFonts w:ascii="Arial" w:hAnsi="Arial" w:cs="Arial"/>
          <w:szCs w:val="22"/>
        </w:rPr>
        <w:t xml:space="preserve"> </w:t>
      </w:r>
      <w:proofErr w:type="spellStart"/>
      <w:r w:rsidRPr="00333BF1">
        <w:rPr>
          <w:rStyle w:val="FontStyle11"/>
          <w:rFonts w:ascii="Arial" w:hAnsi="Arial" w:cs="Arial"/>
          <w:szCs w:val="22"/>
        </w:rPr>
        <w:t>unit</w:t>
      </w:r>
      <w:proofErr w:type="spellEnd"/>
      <w:r w:rsidRPr="00333BF1">
        <w:rPr>
          <w:rStyle w:val="FontStyle11"/>
          <w:rFonts w:ascii="Arial" w:hAnsi="Arial" w:cs="Arial"/>
          <w:szCs w:val="22"/>
        </w:rPr>
        <w:t xml:space="preserve"> </w:t>
      </w:r>
      <w:proofErr w:type="spellStart"/>
      <w:r w:rsidRPr="00333BF1">
        <w:rPr>
          <w:rStyle w:val="FontStyle11"/>
          <w:rFonts w:ascii="Arial" w:hAnsi="Arial" w:cs="Arial"/>
          <w:szCs w:val="22"/>
        </w:rPr>
        <w:t>credit</w:t>
      </w:r>
      <w:proofErr w:type="spellEnd"/>
      <w:r w:rsidRPr="00333BF1">
        <w:rPr>
          <w:rStyle w:val="FontStyle11"/>
          <w:rFonts w:ascii="Arial" w:hAnsi="Arial" w:cs="Arial"/>
          <w:szCs w:val="22"/>
        </w:rPr>
        <w:t xml:space="preserve"> vb.) ile kullanılan metodun neden seçildiğine ilişkin açıklamalar bu bölümde belirtilir.</w:t>
      </w:r>
    </w:p>
    <w:p w:rsidR="00382460" w:rsidRPr="00333BF1" w:rsidRDefault="00382460" w:rsidP="00333BF1">
      <w:pPr>
        <w:pStyle w:val="Style4"/>
        <w:widowControl/>
        <w:spacing w:before="120" w:after="120" w:line="360" w:lineRule="auto"/>
        <w:ind w:firstLine="709"/>
        <w:rPr>
          <w:rFonts w:ascii="Arial" w:hAnsi="Arial" w:cs="Arial"/>
          <w:sz w:val="22"/>
          <w:szCs w:val="22"/>
        </w:rPr>
      </w:pPr>
      <w:r w:rsidRPr="00333BF1">
        <w:rPr>
          <w:rStyle w:val="FontStyle11"/>
          <w:rFonts w:ascii="Arial" w:hAnsi="Arial" w:cs="Arial"/>
          <w:szCs w:val="22"/>
        </w:rPr>
        <w:t>Hizmet sunucusu tarafından sağlanan faydalar ile katkıların, taahhüt/ hizmet bazında ayrı ayrı izlenebilmesine olanak sağlayan altyapının olmaması durumunda, bu dağıtım uygun yöntemlerle aktüer tarafından yapılır ve uygulanan dağıtım yöntemleri bu bölümde belirtilir.</w:t>
      </w:r>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Plan kapsamında sunulan fayda ve taahhütler nedeniyle oluşan yükümlülüklere ilişkin detaylı analiz ve değerlendirmelere bu bölümde yer verilir. Hesaplamalarda, emeklilik taahhüt planında yer almasına karşın uygulamada üyelere sunulmayan faydalar dikkate alınmazken, emeklilik taahhüt planı kapsamında olmamasına karşın uygulamada üyelere sunulan faydalar (sağlık, kredi, vb.) göz önünde bulundurulur.</w:t>
      </w:r>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Değerlemelerde plan üyelerinin tamamı dikkate alınmalı ve hesaplamalar mümkün olduğunca kişisel temelde yapılmalıdır. Ayrıca, hizmet sunucusunun personel, bina vb. sabit ve değişken gider kalemlerini kapsayan toplam yönetim giderleri de dikkate alınmalıdır.</w:t>
      </w:r>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Detayları rehberde açıklanan aşağıdaki oranlar ve oranlara esas teşkil eden değerlere yer verilir.</w:t>
      </w:r>
    </w:p>
    <w:p w:rsidR="00382460" w:rsidRPr="00333BF1" w:rsidRDefault="00382460" w:rsidP="00333BF1">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(A) Emekli Üye ve Ertelenmiş Emeklilerin Kazanılmış Hakları (TL): …</w:t>
      </w:r>
    </w:p>
    <w:p w:rsidR="00382460" w:rsidRPr="00333BF1" w:rsidRDefault="00382460" w:rsidP="00333BF1">
      <w:pPr>
        <w:pStyle w:val="Style4"/>
        <w:widowControl/>
        <w:tabs>
          <w:tab w:val="left" w:pos="2901"/>
        </w:tabs>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(B) Aktif Üyelerin Kazanılmış Hakları (TL): …</w:t>
      </w:r>
    </w:p>
    <w:p w:rsidR="00382460" w:rsidRPr="00333BF1" w:rsidRDefault="00382460" w:rsidP="00333BF1">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(C) Mevcut Varlıklar (TL): …</w:t>
      </w:r>
    </w:p>
    <w:p w:rsidR="00382460" w:rsidRPr="00333BF1" w:rsidRDefault="00382460" w:rsidP="00333BF1">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(D) Gelecekte Kazanılacak Hakların B.D. (TL): …</w:t>
      </w:r>
    </w:p>
    <w:p w:rsidR="00382460" w:rsidRPr="00333BF1" w:rsidRDefault="00382460" w:rsidP="00333BF1">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(E) Gelecekte Kazanılacak Varlıkların B.D. (TL): …</w:t>
      </w:r>
    </w:p>
    <w:p w:rsidR="00382460" w:rsidRPr="00333BF1" w:rsidRDefault="00382460" w:rsidP="00333BF1">
      <w:pPr>
        <w:pStyle w:val="Style4"/>
        <w:widowControl/>
        <w:spacing w:before="120" w:after="120" w:line="360" w:lineRule="auto"/>
        <w:ind w:left="709" w:firstLine="709"/>
        <w:rPr>
          <w:rStyle w:val="FontStyle11"/>
          <w:rFonts w:ascii="Arial" w:hAnsi="Arial" w:cs="Arial"/>
          <w:szCs w:val="22"/>
          <w:u w:val="single"/>
        </w:rPr>
      </w:pPr>
    </w:p>
    <w:p w:rsidR="00382460" w:rsidRPr="00333BF1" w:rsidRDefault="00382460" w:rsidP="00333BF1">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Yeterlilik Karşılama Düzeyi := (A + B) / (C)</w:t>
      </w:r>
    </w:p>
    <w:p w:rsidR="00382460" w:rsidRPr="00333BF1" w:rsidRDefault="00382460" w:rsidP="00333BF1">
      <w:pPr>
        <w:pStyle w:val="Style4"/>
        <w:widowControl/>
        <w:spacing w:before="120" w:after="120" w:line="360" w:lineRule="auto"/>
        <w:ind w:left="709" w:firstLine="0"/>
        <w:rPr>
          <w:rStyle w:val="FontStyle11"/>
          <w:rFonts w:ascii="Arial" w:hAnsi="Arial" w:cs="Arial"/>
          <w:i/>
          <w:szCs w:val="22"/>
        </w:rPr>
      </w:pPr>
      <w:proofErr w:type="spellStart"/>
      <w:r w:rsidRPr="00333BF1">
        <w:rPr>
          <w:rStyle w:val="FontStyle11"/>
          <w:rFonts w:ascii="Arial" w:hAnsi="Arial" w:cs="Arial"/>
          <w:i/>
          <w:szCs w:val="22"/>
        </w:rPr>
        <w:t>Aktüeryal</w:t>
      </w:r>
      <w:proofErr w:type="spellEnd"/>
      <w:r w:rsidRPr="00333BF1">
        <w:rPr>
          <w:rStyle w:val="FontStyle11"/>
          <w:rFonts w:ascii="Arial" w:hAnsi="Arial" w:cs="Arial"/>
          <w:i/>
          <w:szCs w:val="22"/>
        </w:rPr>
        <w:t xml:space="preserve"> Karşılama Düzeyi := (A + B + D) / (C + E)</w:t>
      </w:r>
    </w:p>
    <w:p w:rsidR="00382460" w:rsidRPr="00333BF1" w:rsidRDefault="00382460" w:rsidP="00333BF1">
      <w:pPr>
        <w:pStyle w:val="Style4"/>
        <w:widowControl/>
        <w:spacing w:before="120" w:after="120" w:line="360" w:lineRule="auto"/>
        <w:ind w:left="709" w:firstLine="0"/>
        <w:rPr>
          <w:rStyle w:val="FontStyle11"/>
          <w:rFonts w:ascii="Arial" w:hAnsi="Arial" w:cs="Arial"/>
          <w:i/>
          <w:szCs w:val="22"/>
        </w:rPr>
      </w:pPr>
      <w:proofErr w:type="spellStart"/>
      <w:r w:rsidRPr="00333BF1">
        <w:rPr>
          <w:rStyle w:val="FontStyle11"/>
          <w:rFonts w:ascii="Arial" w:hAnsi="Arial" w:cs="Arial"/>
          <w:i/>
          <w:szCs w:val="22"/>
        </w:rPr>
        <w:t>Aktüeryal</w:t>
      </w:r>
      <w:proofErr w:type="spellEnd"/>
      <w:r w:rsidRPr="00333BF1">
        <w:rPr>
          <w:rStyle w:val="FontStyle11"/>
          <w:rFonts w:ascii="Arial" w:hAnsi="Arial" w:cs="Arial"/>
          <w:i/>
          <w:szCs w:val="22"/>
        </w:rPr>
        <w:t xml:space="preserve"> Fazla/Açık := (C + E) – (A + B + D)</w:t>
      </w:r>
    </w:p>
    <w:p w:rsidR="00382460" w:rsidRPr="00333BF1" w:rsidRDefault="00382460" w:rsidP="00333BF1">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Olgunluk Düzeyi := (A) / (B)</w:t>
      </w:r>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Yükümlülükler ile varlıkların vade yapısının uyumuna ilişkin bilgi verilir ve kısa vadede likidite riski değerlendirilir.</w:t>
      </w:r>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Ayrıca, yeni üye alımının devam ettiği hizmet sunucularında, yeni katılan bir üyeden elde edilecek gelir (prim vb.) ile üyeye ödenecek toplam faydanın (ortalama/standart üyelik koşulları altında) bugünkü değeri karşılaştırılır ve mevcut taahhüt/fayda yapısında, yeni üye alımının hizmet sunucusu açısından nasıl bir etki bırakacağı yorumlanır.</w:t>
      </w:r>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u w:val="single"/>
        </w:rPr>
        <w:t>Karma esaslı hizmet sunucuları için</w:t>
      </w:r>
      <w:r w:rsidRPr="00333BF1">
        <w:rPr>
          <w:rStyle w:val="FontStyle11"/>
          <w:rFonts w:ascii="Arial" w:hAnsi="Arial" w:cs="Arial"/>
          <w:szCs w:val="22"/>
        </w:rPr>
        <w:t>, bu kısımda yer alan hususlar sadece tanımlanmış fayda özelliği bulunan taahhütler için yapılır.</w:t>
      </w:r>
    </w:p>
    <w:p w:rsidR="00382460" w:rsidRPr="00333BF1" w:rsidRDefault="00382460" w:rsidP="00333BF1">
      <w:pPr>
        <w:pStyle w:val="Style4"/>
        <w:widowControl/>
        <w:spacing w:before="120" w:after="120" w:line="360" w:lineRule="auto"/>
        <w:ind w:firstLine="709"/>
        <w:rPr>
          <w:rStyle w:val="FontStyle11"/>
          <w:rFonts w:ascii="Arial" w:hAnsi="Arial" w:cs="Arial"/>
          <w:b/>
          <w:szCs w:val="22"/>
          <w:u w:val="single"/>
        </w:rPr>
      </w:pPr>
      <w:r w:rsidRPr="00333BF1">
        <w:rPr>
          <w:rStyle w:val="FontStyle11"/>
          <w:rFonts w:ascii="Arial" w:hAnsi="Arial" w:cs="Arial"/>
          <w:b/>
          <w:szCs w:val="22"/>
          <w:u w:val="single"/>
        </w:rPr>
        <w:t>Sadece Pasif Üyesi Bulunan Hizmet Sunucuları</w:t>
      </w:r>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Sadece pasif üyesi bulunan ve yeni üye alımına kapalı olan hizmet sunucularında (i) temel senaryoda kullanılan varsayımlar ışığında tüm üyelerin doğal yoldan ayrılmasının kaç yıl süreceği, (ii) mevcut varsayımlar ışığında varlıkların kaç yıl sonra tükeneceği hesaplanır.</w:t>
      </w:r>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proofErr w:type="gramStart"/>
      <w:r w:rsidRPr="00333BF1">
        <w:rPr>
          <w:rStyle w:val="FontStyle11"/>
          <w:rFonts w:ascii="Arial" w:hAnsi="Arial" w:cs="Arial"/>
          <w:szCs w:val="22"/>
        </w:rPr>
        <w:t>Bu kapsamdaki yukarıda belirtilen iki süreden herhangi birinin on yıldan az olması halinde, tüm üyelerin hak ve menfaatleri oranında mevcut varlıklardan fayda elde edip edemeyeceği, (yaşlı veya genç pasif üyelerden) herhangi bir yaş grubu veya zümreye daha fazla avantaj sağlayıp sağlamadığı hususunda değerlendirme yapılarak, sonuç bölümünde daha adil bir dağıtım yöntemi ile hizmet sunucusunun sonlanması için gerekli tedbirlere yer verilir.</w:t>
      </w:r>
      <w:proofErr w:type="gramEnd"/>
    </w:p>
    <w:p w:rsidR="00382460" w:rsidRPr="00333BF1" w:rsidRDefault="00382460" w:rsidP="00333BF1">
      <w:pPr>
        <w:pStyle w:val="Style3"/>
        <w:widowControl/>
        <w:tabs>
          <w:tab w:val="left" w:pos="955"/>
        </w:tabs>
        <w:spacing w:before="120" w:after="120" w:line="360" w:lineRule="auto"/>
        <w:ind w:firstLine="709"/>
        <w:outlineLvl w:val="0"/>
        <w:rPr>
          <w:rStyle w:val="FontStyle12"/>
          <w:rFonts w:ascii="Arial" w:hAnsi="Arial" w:cs="Arial"/>
          <w:bCs/>
          <w:szCs w:val="22"/>
        </w:rPr>
      </w:pPr>
      <w:bookmarkStart w:id="7" w:name="_Toc329595464"/>
      <w:r w:rsidRPr="00333BF1">
        <w:rPr>
          <w:rStyle w:val="FontStyle12"/>
          <w:rFonts w:ascii="Arial" w:hAnsi="Arial" w:cs="Arial"/>
          <w:bCs/>
          <w:szCs w:val="22"/>
        </w:rPr>
        <w:t>8.</w:t>
      </w:r>
      <w:r w:rsidRPr="00333BF1">
        <w:rPr>
          <w:rStyle w:val="FontStyle12"/>
          <w:rFonts w:ascii="Arial" w:hAnsi="Arial" w:cs="Arial"/>
          <w:szCs w:val="22"/>
        </w:rPr>
        <w:t xml:space="preserve"> </w:t>
      </w:r>
      <w:r w:rsidRPr="00333BF1">
        <w:rPr>
          <w:rStyle w:val="FontStyle12"/>
          <w:rFonts w:ascii="Arial" w:hAnsi="Arial" w:cs="Arial"/>
          <w:bCs/>
          <w:szCs w:val="22"/>
        </w:rPr>
        <w:t>Duyarlılık ve Nakit Akış Analizi</w:t>
      </w:r>
      <w:bookmarkEnd w:id="7"/>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 xml:space="preserve">Duyarlılık analizi senaryoları için öncelikli olarak </w:t>
      </w:r>
      <w:proofErr w:type="spellStart"/>
      <w:r w:rsidRPr="00333BF1">
        <w:rPr>
          <w:rStyle w:val="FontStyle11"/>
          <w:rFonts w:ascii="Arial" w:hAnsi="Arial" w:cs="Arial"/>
          <w:szCs w:val="22"/>
        </w:rPr>
        <w:t>Genelge’de</w:t>
      </w:r>
      <w:proofErr w:type="spellEnd"/>
      <w:r w:rsidRPr="00333BF1">
        <w:rPr>
          <w:rStyle w:val="FontStyle11"/>
          <w:rFonts w:ascii="Arial" w:hAnsi="Arial" w:cs="Arial"/>
          <w:szCs w:val="22"/>
        </w:rPr>
        <w:t xml:space="preserve"> belirlenen senaryolar dikkate alınır. Bunun </w:t>
      </w:r>
      <w:proofErr w:type="spellStart"/>
      <w:r w:rsidRPr="00333BF1">
        <w:rPr>
          <w:rStyle w:val="FontStyle11"/>
          <w:rFonts w:ascii="Arial" w:hAnsi="Arial" w:cs="Arial"/>
          <w:szCs w:val="22"/>
        </w:rPr>
        <w:t>yanısıra</w:t>
      </w:r>
      <w:proofErr w:type="spellEnd"/>
      <w:r w:rsidRPr="00333BF1">
        <w:rPr>
          <w:rStyle w:val="FontStyle11"/>
          <w:rFonts w:ascii="Arial" w:hAnsi="Arial" w:cs="Arial"/>
          <w:szCs w:val="22"/>
        </w:rPr>
        <w:t xml:space="preserve">, </w:t>
      </w:r>
      <w:proofErr w:type="spellStart"/>
      <w:r w:rsidRPr="00333BF1">
        <w:rPr>
          <w:rStyle w:val="FontStyle11"/>
          <w:rFonts w:ascii="Arial" w:hAnsi="Arial" w:cs="Arial"/>
          <w:szCs w:val="22"/>
        </w:rPr>
        <w:t>iskonto</w:t>
      </w:r>
      <w:proofErr w:type="spellEnd"/>
      <w:r w:rsidRPr="00333BF1">
        <w:rPr>
          <w:rStyle w:val="FontStyle11"/>
          <w:rFonts w:ascii="Arial" w:hAnsi="Arial" w:cs="Arial"/>
          <w:szCs w:val="22"/>
        </w:rPr>
        <w:t xml:space="preserve"> ve getiri oranı, </w:t>
      </w:r>
      <w:proofErr w:type="spellStart"/>
      <w:r w:rsidRPr="00333BF1">
        <w:rPr>
          <w:rStyle w:val="FontStyle11"/>
          <w:rFonts w:ascii="Arial" w:hAnsi="Arial" w:cs="Arial"/>
          <w:szCs w:val="22"/>
        </w:rPr>
        <w:t>mortalite</w:t>
      </w:r>
      <w:proofErr w:type="spellEnd"/>
      <w:r w:rsidRPr="00333BF1">
        <w:rPr>
          <w:rStyle w:val="FontStyle11"/>
          <w:rFonts w:ascii="Arial" w:hAnsi="Arial" w:cs="Arial"/>
          <w:szCs w:val="22"/>
        </w:rPr>
        <w:t xml:space="preserve"> tablosu, ücret artış oranı, enflasyon ve ihtiyaç duyulan diğer kritik değişkenlere göre duyarlılık analizi yapılır.</w:t>
      </w:r>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 xml:space="preserve">Her bir duyarlılık analizi için </w:t>
      </w:r>
      <w:proofErr w:type="spellStart"/>
      <w:r w:rsidRPr="00333BF1">
        <w:rPr>
          <w:rStyle w:val="FontStyle11"/>
          <w:rFonts w:ascii="Arial" w:hAnsi="Arial" w:cs="Arial"/>
          <w:szCs w:val="22"/>
        </w:rPr>
        <w:t>aktüeryal</w:t>
      </w:r>
      <w:proofErr w:type="spellEnd"/>
      <w:r w:rsidRPr="00333BF1">
        <w:rPr>
          <w:rStyle w:val="FontStyle11"/>
          <w:rFonts w:ascii="Arial" w:hAnsi="Arial" w:cs="Arial"/>
          <w:szCs w:val="22"/>
        </w:rPr>
        <w:t xml:space="preserve"> hesaplamalar başlığında anılan </w:t>
      </w:r>
      <w:proofErr w:type="spellStart"/>
      <w:r w:rsidRPr="00333BF1">
        <w:rPr>
          <w:rStyle w:val="FontStyle11"/>
          <w:rFonts w:ascii="Arial" w:hAnsi="Arial" w:cs="Arial"/>
          <w:szCs w:val="22"/>
        </w:rPr>
        <w:t>aktüeryal</w:t>
      </w:r>
      <w:proofErr w:type="spellEnd"/>
      <w:r w:rsidRPr="00333BF1">
        <w:rPr>
          <w:rStyle w:val="FontStyle11"/>
          <w:rFonts w:ascii="Arial" w:hAnsi="Arial" w:cs="Arial"/>
          <w:szCs w:val="22"/>
        </w:rPr>
        <w:t xml:space="preserve"> göstergeler hesaplanır ve bir tablo olarak gösterilir.</w:t>
      </w:r>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 xml:space="preserve">Temel senaryoya ve duyarlılık değişkenlerine göre yapılan asgari 20 yıllık nakit akış analizlerine burada yer verilir. Nakit akış analizinde, aidat/prim geliri ve ödenen tazminatlar </w:t>
      </w:r>
      <w:r w:rsidRPr="00333BF1">
        <w:rPr>
          <w:rStyle w:val="FontStyle11"/>
          <w:rFonts w:ascii="Arial" w:hAnsi="Arial" w:cs="Arial"/>
          <w:szCs w:val="22"/>
        </w:rPr>
        <w:lastRenderedPageBreak/>
        <w:t>gibi kalemlerin yanı sıra, nakit akışına etki eden tüm diğer önemli gelir ve gider kalemleri (</w:t>
      </w:r>
      <w:proofErr w:type="spellStart"/>
      <w:r w:rsidRPr="00333BF1">
        <w:rPr>
          <w:rStyle w:val="FontStyle11"/>
          <w:rFonts w:ascii="Arial" w:hAnsi="Arial" w:cs="Arial"/>
          <w:szCs w:val="22"/>
        </w:rPr>
        <w:t>örn</w:t>
      </w:r>
      <w:proofErr w:type="spellEnd"/>
      <w:r w:rsidRPr="00333BF1">
        <w:rPr>
          <w:rStyle w:val="FontStyle11"/>
          <w:rFonts w:ascii="Arial" w:hAnsi="Arial" w:cs="Arial"/>
          <w:szCs w:val="22"/>
        </w:rPr>
        <w:t>: genel giderler, temettü gelirleri vb.) de dikkate alınır.</w:t>
      </w:r>
    </w:p>
    <w:p w:rsidR="00382460" w:rsidRPr="00333BF1" w:rsidRDefault="00382460" w:rsidP="00333BF1">
      <w:pPr>
        <w:pStyle w:val="Style3"/>
        <w:widowControl/>
        <w:tabs>
          <w:tab w:val="left" w:pos="1070"/>
        </w:tabs>
        <w:spacing w:before="120" w:after="120" w:line="360" w:lineRule="auto"/>
        <w:ind w:firstLine="709"/>
        <w:outlineLvl w:val="0"/>
        <w:rPr>
          <w:rStyle w:val="FontStyle12"/>
          <w:rFonts w:ascii="Arial" w:hAnsi="Arial" w:cs="Arial"/>
          <w:bCs/>
          <w:szCs w:val="22"/>
        </w:rPr>
      </w:pPr>
      <w:bookmarkStart w:id="8" w:name="_Toc329595465"/>
      <w:r w:rsidRPr="00333BF1">
        <w:rPr>
          <w:rStyle w:val="FontStyle12"/>
          <w:rFonts w:ascii="Arial" w:hAnsi="Arial" w:cs="Arial"/>
          <w:bCs/>
          <w:szCs w:val="22"/>
        </w:rPr>
        <w:t>9.</w:t>
      </w:r>
      <w:r w:rsidRPr="00333BF1">
        <w:rPr>
          <w:rStyle w:val="FontStyle12"/>
          <w:rFonts w:ascii="Arial" w:hAnsi="Arial" w:cs="Arial"/>
          <w:szCs w:val="22"/>
        </w:rPr>
        <w:t xml:space="preserve"> </w:t>
      </w:r>
      <w:r w:rsidRPr="00333BF1">
        <w:rPr>
          <w:rStyle w:val="FontStyle12"/>
          <w:rFonts w:ascii="Arial" w:hAnsi="Arial" w:cs="Arial"/>
          <w:bCs/>
          <w:szCs w:val="22"/>
        </w:rPr>
        <w:t>Sonuç ve Öneriler</w:t>
      </w:r>
      <w:bookmarkEnd w:id="8"/>
    </w:p>
    <w:p w:rsidR="00382460" w:rsidRPr="00333BF1" w:rsidRDefault="00382460"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 xml:space="preserve">Bu bölümde, </w:t>
      </w:r>
      <w:proofErr w:type="spellStart"/>
      <w:r w:rsidRPr="00333BF1">
        <w:rPr>
          <w:rStyle w:val="FontStyle11"/>
          <w:rFonts w:ascii="Arial" w:hAnsi="Arial" w:cs="Arial"/>
          <w:szCs w:val="22"/>
        </w:rPr>
        <w:t>aktüeryal</w:t>
      </w:r>
      <w:proofErr w:type="spellEnd"/>
      <w:r w:rsidRPr="00333BF1">
        <w:rPr>
          <w:rStyle w:val="FontStyle11"/>
          <w:rFonts w:ascii="Arial" w:hAnsi="Arial" w:cs="Arial"/>
          <w:szCs w:val="22"/>
        </w:rPr>
        <w:t xml:space="preserve"> dengeye ve bunun kısa-orta-uzun vadede sürdürülebilirliğine dair değerlendirmeye yer verilir. Varsa </w:t>
      </w:r>
      <w:proofErr w:type="spellStart"/>
      <w:r w:rsidRPr="00333BF1">
        <w:rPr>
          <w:rStyle w:val="FontStyle11"/>
          <w:rFonts w:ascii="Arial" w:hAnsi="Arial" w:cs="Arial"/>
          <w:szCs w:val="22"/>
        </w:rPr>
        <w:t>aktüeryal</w:t>
      </w:r>
      <w:proofErr w:type="spellEnd"/>
      <w:r w:rsidRPr="00333BF1">
        <w:rPr>
          <w:rStyle w:val="FontStyle11"/>
          <w:rFonts w:ascii="Arial" w:hAnsi="Arial" w:cs="Arial"/>
          <w:szCs w:val="22"/>
        </w:rPr>
        <w:t xml:space="preserve"> açığın giderilebilmesi veya dengenin korunabilmesi için alınabilecek önlemler önem sırasına göre belirtilir.</w:t>
      </w:r>
    </w:p>
    <w:p w:rsidR="001C2305" w:rsidRPr="00333BF1" w:rsidRDefault="00382460"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Ayrıca, emeklilik taahhütlerine ilişkin genel değerlendirmeye, yükümlülükler ile varlıkların vade yapısının uyumuna, yatırım stratejisi ile getiri performansına ilişkin değerlendirmelere yer verilir. Bu kapsamda yer alan ve önem arz ettiği düşünülen diğer konulardaki iyileştirme önerilerine önem sırasına göre bu bölümde yer verilir.</w:t>
      </w:r>
    </w:p>
    <w:p w:rsidR="001C2305" w:rsidRPr="00333BF1" w:rsidRDefault="001C2305" w:rsidP="00333BF1">
      <w:pPr>
        <w:spacing w:after="200" w:line="360" w:lineRule="auto"/>
        <w:rPr>
          <w:rStyle w:val="FontStyle11"/>
          <w:rFonts w:ascii="Arial" w:eastAsiaTheme="minorEastAsia" w:hAnsi="Arial" w:cs="Arial"/>
          <w:szCs w:val="22"/>
        </w:rPr>
      </w:pPr>
      <w:r w:rsidRPr="00333BF1">
        <w:rPr>
          <w:rStyle w:val="FontStyle11"/>
          <w:rFonts w:ascii="Arial" w:hAnsi="Arial" w:cs="Arial"/>
          <w:szCs w:val="22"/>
        </w:rPr>
        <w:br w:type="page"/>
      </w:r>
    </w:p>
    <w:p w:rsidR="00333BF1" w:rsidRPr="00701CDC" w:rsidRDefault="00333BF1" w:rsidP="00333BF1">
      <w:pPr>
        <w:pStyle w:val="Style3"/>
        <w:widowControl/>
        <w:spacing w:before="120" w:after="120" w:line="360" w:lineRule="auto"/>
        <w:ind w:left="706" w:firstLine="3"/>
        <w:jc w:val="right"/>
        <w:rPr>
          <w:rStyle w:val="FontStyle15"/>
          <w:rFonts w:ascii="Arial" w:hAnsi="Arial" w:cs="Arial"/>
          <w:b/>
        </w:rPr>
      </w:pPr>
      <w:bookmarkStart w:id="9" w:name="_Toc330299410"/>
      <w:r w:rsidRPr="00701CDC">
        <w:rPr>
          <w:rStyle w:val="FontStyle15"/>
          <w:rFonts w:ascii="Arial" w:hAnsi="Arial" w:cs="Arial"/>
          <w:b/>
        </w:rPr>
        <w:lastRenderedPageBreak/>
        <w:t>E</w:t>
      </w:r>
      <w:r w:rsidR="00701CDC">
        <w:rPr>
          <w:rStyle w:val="FontStyle15"/>
          <w:rFonts w:ascii="Arial" w:hAnsi="Arial" w:cs="Arial"/>
          <w:b/>
        </w:rPr>
        <w:t>K</w:t>
      </w:r>
      <w:r w:rsidRPr="00701CDC">
        <w:rPr>
          <w:rStyle w:val="FontStyle15"/>
          <w:rFonts w:ascii="Arial" w:hAnsi="Arial" w:cs="Arial"/>
          <w:b/>
        </w:rPr>
        <w:t>-5B</w:t>
      </w:r>
    </w:p>
    <w:p w:rsidR="00333BF1" w:rsidRPr="00701CDC" w:rsidRDefault="00701CDC" w:rsidP="00701CDC">
      <w:pPr>
        <w:pStyle w:val="Style3"/>
        <w:widowControl/>
        <w:spacing w:before="120" w:after="120" w:line="360" w:lineRule="auto"/>
        <w:ind w:firstLine="3"/>
        <w:jc w:val="center"/>
        <w:rPr>
          <w:rStyle w:val="FontStyle15"/>
          <w:rFonts w:ascii="Arial" w:hAnsi="Arial" w:cs="Arial"/>
          <w:b/>
        </w:rPr>
      </w:pPr>
      <w:r w:rsidRPr="00701CDC">
        <w:rPr>
          <w:rStyle w:val="FontStyle15"/>
          <w:rFonts w:ascii="Arial" w:hAnsi="Arial" w:cs="Arial"/>
          <w:b/>
        </w:rPr>
        <w:t>TANIMLANMIŞ KATKI ESASLI PLANLAR İÇİN AKTÜERYA RAPORU ŞABLONU</w:t>
      </w:r>
    </w:p>
    <w:p w:rsidR="00701CDC" w:rsidRDefault="00701CDC" w:rsidP="00333BF1">
      <w:pPr>
        <w:pStyle w:val="Style3"/>
        <w:widowControl/>
        <w:spacing w:before="120" w:after="120" w:line="360" w:lineRule="auto"/>
        <w:ind w:left="706" w:firstLine="3"/>
        <w:jc w:val="both"/>
        <w:rPr>
          <w:rStyle w:val="FontStyle15"/>
          <w:rFonts w:ascii="Arial" w:hAnsi="Arial" w:cs="Arial"/>
          <w:b/>
        </w:rPr>
      </w:pPr>
    </w:p>
    <w:p w:rsidR="001C2305" w:rsidRPr="00701CDC" w:rsidRDefault="001C2305" w:rsidP="00333BF1">
      <w:pPr>
        <w:pStyle w:val="Style3"/>
        <w:widowControl/>
        <w:spacing w:before="120" w:after="120" w:line="360" w:lineRule="auto"/>
        <w:ind w:left="706" w:firstLine="3"/>
        <w:jc w:val="both"/>
        <w:rPr>
          <w:rStyle w:val="FontStyle15"/>
          <w:rFonts w:ascii="Arial" w:hAnsi="Arial" w:cs="Arial"/>
          <w:b/>
        </w:rPr>
      </w:pPr>
      <w:r w:rsidRPr="00701CDC">
        <w:rPr>
          <w:rStyle w:val="FontStyle15"/>
          <w:rFonts w:ascii="Arial" w:hAnsi="Arial" w:cs="Arial"/>
          <w:b/>
        </w:rPr>
        <w:t>1. Rapor Özeti</w:t>
      </w:r>
      <w:bookmarkEnd w:id="9"/>
    </w:p>
    <w:p w:rsidR="001C2305" w:rsidRPr="00333BF1" w:rsidRDefault="001C2305" w:rsidP="00333BF1">
      <w:pPr>
        <w:pStyle w:val="Style5"/>
        <w:widowControl/>
        <w:spacing w:before="120" w:after="120" w:line="360" w:lineRule="auto"/>
        <w:ind w:firstLine="720"/>
        <w:jc w:val="both"/>
        <w:rPr>
          <w:rFonts w:ascii="Arial" w:hAnsi="Arial" w:cs="Arial"/>
          <w:sz w:val="22"/>
          <w:szCs w:val="22"/>
        </w:rPr>
      </w:pPr>
      <w:r w:rsidRPr="00333BF1">
        <w:rPr>
          <w:rFonts w:ascii="Arial" w:hAnsi="Arial" w:cs="Arial"/>
          <w:sz w:val="22"/>
          <w:szCs w:val="22"/>
        </w:rPr>
        <w:t>Rapor özeti, çalışmanın amacı, kapsamı, çalışma sonucu tespit edilen temel bulgular ve buna bağlı olarak yapılan kısa-orta-uzun vadeli önerileri içerir.</w:t>
      </w:r>
      <w:r w:rsidRPr="00333BF1">
        <w:rPr>
          <w:rStyle w:val="FontStyle11"/>
          <w:rFonts w:ascii="Arial" w:hAnsi="Arial" w:cs="Arial"/>
          <w:szCs w:val="22"/>
        </w:rPr>
        <w:t xml:space="preserve"> Özet, plan katılımcılarının da anlayacağı biçimde, mümkün olduğu ölçüde teknik dilden uzak yazılır.</w:t>
      </w:r>
    </w:p>
    <w:p w:rsidR="001C2305" w:rsidRPr="00333BF1" w:rsidRDefault="001C2305" w:rsidP="00333BF1">
      <w:pPr>
        <w:pStyle w:val="Style4"/>
        <w:widowControl/>
        <w:spacing w:before="120" w:after="120" w:line="360" w:lineRule="auto"/>
        <w:ind w:firstLine="720"/>
        <w:rPr>
          <w:rStyle w:val="FontStyle11"/>
          <w:rFonts w:ascii="Arial" w:hAnsi="Arial" w:cs="Arial"/>
          <w:szCs w:val="22"/>
        </w:rPr>
      </w:pPr>
      <w:r w:rsidRPr="00333BF1">
        <w:rPr>
          <w:rFonts w:ascii="Arial" w:hAnsi="Arial" w:cs="Arial"/>
          <w:sz w:val="22"/>
          <w:szCs w:val="22"/>
        </w:rPr>
        <w:t>Rapor özetinde çalışma esnasında temel senaryoda kullanılan önemli varsayım ve sonuçlar bir sayfayı geçmeyecek bir tablo şekilde sunulur. Söz konusu tablonun asgari içeriğine aşağıda yer verilmiştir.</w:t>
      </w:r>
      <w:r w:rsidRPr="00333BF1">
        <w:rPr>
          <w:rStyle w:val="FontStyle11"/>
          <w:rFonts w:ascii="Arial" w:hAnsi="Arial" w:cs="Arial"/>
          <w:szCs w:val="22"/>
        </w:rPr>
        <w:t xml:space="preserve"> </w:t>
      </w:r>
    </w:p>
    <w:tbl>
      <w:tblPr>
        <w:tblW w:w="9102"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84"/>
        <w:gridCol w:w="4309"/>
        <w:gridCol w:w="4309"/>
      </w:tblGrid>
      <w:tr w:rsidR="001C2305" w:rsidRPr="00333BF1" w:rsidTr="00D1403C">
        <w:trPr>
          <w:trHeight w:val="315"/>
        </w:trPr>
        <w:tc>
          <w:tcPr>
            <w:tcW w:w="4793" w:type="dxa"/>
            <w:gridSpan w:val="2"/>
            <w:shd w:val="clear" w:color="auto" w:fill="auto"/>
            <w:noWrap/>
            <w:hideMark/>
          </w:tcPr>
          <w:p w:rsidR="001C2305" w:rsidRPr="00333BF1" w:rsidRDefault="001C2305" w:rsidP="00333BF1">
            <w:pPr>
              <w:spacing w:line="360" w:lineRule="auto"/>
              <w:rPr>
                <w:rFonts w:ascii="Arial" w:hAnsi="Arial" w:cs="Arial"/>
                <w:b/>
                <w:bCs/>
                <w:i/>
                <w:iCs/>
                <w:color w:val="000000"/>
                <w:sz w:val="22"/>
                <w:szCs w:val="22"/>
                <w:u w:val="single"/>
              </w:rPr>
            </w:pPr>
            <w:r w:rsidRPr="00333BF1">
              <w:rPr>
                <w:rFonts w:ascii="Arial" w:hAnsi="Arial" w:cs="Arial"/>
                <w:b/>
                <w:bCs/>
                <w:i/>
                <w:iCs/>
                <w:color w:val="000000" w:themeColor="text1"/>
                <w:sz w:val="22"/>
                <w:szCs w:val="22"/>
                <w:u w:val="single"/>
              </w:rPr>
              <w:t>Varlık ve Yönetim Giderleri</w:t>
            </w:r>
          </w:p>
        </w:tc>
        <w:tc>
          <w:tcPr>
            <w:tcW w:w="4309" w:type="dxa"/>
            <w:shd w:val="clear" w:color="auto" w:fill="auto"/>
            <w:noWrap/>
            <w:hideMark/>
          </w:tcPr>
          <w:p w:rsidR="001C2305" w:rsidRPr="00333BF1" w:rsidRDefault="001C2305" w:rsidP="00333BF1">
            <w:pPr>
              <w:spacing w:line="360" w:lineRule="auto"/>
              <w:rPr>
                <w:rFonts w:ascii="Arial" w:hAnsi="Arial" w:cs="Arial"/>
                <w:b/>
                <w:bCs/>
                <w:i/>
                <w:iCs/>
                <w:color w:val="000000"/>
                <w:sz w:val="22"/>
                <w:szCs w:val="22"/>
                <w:u w:val="single"/>
              </w:rPr>
            </w:pPr>
          </w:p>
        </w:tc>
      </w:tr>
      <w:tr w:rsidR="001C2305" w:rsidRPr="00333BF1" w:rsidTr="00D1403C">
        <w:trPr>
          <w:trHeight w:val="315"/>
        </w:trPr>
        <w:tc>
          <w:tcPr>
            <w:tcW w:w="484" w:type="dxa"/>
            <w:shd w:val="clear" w:color="auto" w:fill="auto"/>
            <w:noWrap/>
            <w:hideMark/>
          </w:tcPr>
          <w:p w:rsidR="001C2305" w:rsidRPr="00333BF1" w:rsidRDefault="001C2305"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1-</w:t>
            </w:r>
          </w:p>
        </w:tc>
        <w:tc>
          <w:tcPr>
            <w:tcW w:w="4309" w:type="dxa"/>
            <w:shd w:val="clear" w:color="auto" w:fill="auto"/>
            <w:hideMark/>
          </w:tcPr>
          <w:p w:rsidR="001C2305" w:rsidRPr="00333BF1" w:rsidRDefault="001C2305" w:rsidP="00333BF1">
            <w:pPr>
              <w:spacing w:line="360" w:lineRule="auto"/>
              <w:rPr>
                <w:rFonts w:ascii="Arial" w:hAnsi="Arial" w:cs="Arial"/>
                <w:color w:val="000000"/>
                <w:sz w:val="22"/>
                <w:szCs w:val="22"/>
              </w:rPr>
            </w:pPr>
            <w:r w:rsidRPr="00333BF1">
              <w:rPr>
                <w:rFonts w:ascii="Arial" w:hAnsi="Arial" w:cs="Arial"/>
                <w:color w:val="000000"/>
                <w:sz w:val="22"/>
                <w:szCs w:val="22"/>
              </w:rPr>
              <w:t>Toplam Varlık (TL):  …</w:t>
            </w:r>
          </w:p>
        </w:tc>
        <w:tc>
          <w:tcPr>
            <w:tcW w:w="4309" w:type="dxa"/>
            <w:shd w:val="clear" w:color="auto" w:fill="auto"/>
            <w:hideMark/>
          </w:tcPr>
          <w:p w:rsidR="001C2305" w:rsidRPr="00333BF1" w:rsidRDefault="001C2305" w:rsidP="00333BF1">
            <w:pPr>
              <w:spacing w:line="360" w:lineRule="auto"/>
              <w:rPr>
                <w:rFonts w:ascii="Arial" w:hAnsi="Arial" w:cs="Arial"/>
                <w:color w:val="000000"/>
                <w:sz w:val="22"/>
                <w:szCs w:val="22"/>
              </w:rPr>
            </w:pPr>
            <w:r w:rsidRPr="00333BF1">
              <w:rPr>
                <w:rFonts w:ascii="Arial" w:hAnsi="Arial" w:cs="Arial"/>
                <w:color w:val="000000"/>
                <w:sz w:val="22"/>
                <w:szCs w:val="22"/>
              </w:rPr>
              <w:t> </w:t>
            </w:r>
          </w:p>
        </w:tc>
      </w:tr>
      <w:tr w:rsidR="001C2305" w:rsidRPr="00333BF1" w:rsidTr="00D1403C">
        <w:trPr>
          <w:trHeight w:val="315"/>
        </w:trPr>
        <w:tc>
          <w:tcPr>
            <w:tcW w:w="484" w:type="dxa"/>
            <w:shd w:val="clear" w:color="auto" w:fill="auto"/>
            <w:noWrap/>
          </w:tcPr>
          <w:p w:rsidR="001C2305" w:rsidRPr="00333BF1" w:rsidRDefault="001C2305"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2-</w:t>
            </w:r>
          </w:p>
        </w:tc>
        <w:tc>
          <w:tcPr>
            <w:tcW w:w="8618" w:type="dxa"/>
            <w:gridSpan w:val="2"/>
            <w:shd w:val="clear" w:color="auto" w:fill="auto"/>
          </w:tcPr>
          <w:p w:rsidR="001C2305" w:rsidRPr="00333BF1" w:rsidRDefault="007B0E80" w:rsidP="00333BF1">
            <w:pPr>
              <w:spacing w:line="360" w:lineRule="auto"/>
              <w:rPr>
                <w:rFonts w:ascii="Arial" w:hAnsi="Arial" w:cs="Arial"/>
                <w:color w:val="000000"/>
                <w:sz w:val="22"/>
                <w:szCs w:val="22"/>
              </w:rPr>
            </w:pPr>
            <w:r>
              <w:rPr>
                <w:rFonts w:ascii="Arial" w:hAnsi="Arial" w:cs="Arial"/>
                <w:color w:val="000000" w:themeColor="text1"/>
                <w:sz w:val="22"/>
                <w:szCs w:val="22"/>
              </w:rPr>
              <w:t>Maddi Duran Varlıklar</w:t>
            </w:r>
            <w:r w:rsidR="001C2305" w:rsidRPr="00333BF1">
              <w:rPr>
                <w:rFonts w:ascii="Arial" w:hAnsi="Arial" w:cs="Arial"/>
                <w:color w:val="000000" w:themeColor="text1"/>
                <w:sz w:val="22"/>
                <w:szCs w:val="22"/>
              </w:rPr>
              <w:t xml:space="preserve"> (Gayrimenkul vb.)</w:t>
            </w:r>
          </w:p>
        </w:tc>
      </w:tr>
      <w:tr w:rsidR="001C2305" w:rsidRPr="00333BF1" w:rsidTr="00D1403C">
        <w:trPr>
          <w:trHeight w:val="315"/>
        </w:trPr>
        <w:tc>
          <w:tcPr>
            <w:tcW w:w="484" w:type="dxa"/>
            <w:shd w:val="clear" w:color="auto" w:fill="auto"/>
            <w:noWrap/>
            <w:hideMark/>
          </w:tcPr>
          <w:p w:rsidR="001C2305" w:rsidRPr="00333BF1" w:rsidRDefault="001C2305"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 </w:t>
            </w:r>
          </w:p>
        </w:tc>
        <w:tc>
          <w:tcPr>
            <w:tcW w:w="4309" w:type="dxa"/>
            <w:shd w:val="clear" w:color="auto" w:fill="auto"/>
            <w:hideMark/>
          </w:tcPr>
          <w:p w:rsidR="001C2305" w:rsidRPr="00333BF1" w:rsidRDefault="001C2305" w:rsidP="00333BF1">
            <w:pPr>
              <w:spacing w:line="360" w:lineRule="auto"/>
              <w:rPr>
                <w:rFonts w:ascii="Arial" w:hAnsi="Arial" w:cs="Arial"/>
                <w:color w:val="000000"/>
                <w:sz w:val="22"/>
                <w:szCs w:val="22"/>
              </w:rPr>
            </w:pPr>
            <w:r w:rsidRPr="00333BF1">
              <w:rPr>
                <w:rFonts w:ascii="Arial" w:hAnsi="Arial" w:cs="Arial"/>
                <w:color w:val="000000" w:themeColor="text1"/>
                <w:sz w:val="22"/>
                <w:szCs w:val="22"/>
              </w:rPr>
              <w:t>Son değerleme yılı:  …*</w:t>
            </w:r>
          </w:p>
        </w:tc>
        <w:tc>
          <w:tcPr>
            <w:tcW w:w="4309" w:type="dxa"/>
            <w:shd w:val="clear" w:color="auto" w:fill="auto"/>
            <w:hideMark/>
          </w:tcPr>
          <w:p w:rsidR="001C2305" w:rsidRPr="00333BF1" w:rsidRDefault="001C2305" w:rsidP="00333BF1">
            <w:pPr>
              <w:spacing w:line="360" w:lineRule="auto"/>
              <w:rPr>
                <w:rFonts w:ascii="Arial" w:hAnsi="Arial" w:cs="Arial"/>
                <w:color w:val="000000"/>
                <w:sz w:val="22"/>
                <w:szCs w:val="22"/>
              </w:rPr>
            </w:pPr>
            <w:r w:rsidRPr="00333BF1">
              <w:rPr>
                <w:rFonts w:ascii="Arial" w:hAnsi="Arial" w:cs="Arial"/>
                <w:color w:val="000000"/>
                <w:sz w:val="22"/>
                <w:szCs w:val="22"/>
              </w:rPr>
              <w:t>Son değerleme değeri (TL):  …**</w:t>
            </w:r>
          </w:p>
        </w:tc>
      </w:tr>
      <w:tr w:rsidR="001C2305" w:rsidRPr="00333BF1" w:rsidTr="00D1403C">
        <w:trPr>
          <w:trHeight w:val="630"/>
        </w:trPr>
        <w:tc>
          <w:tcPr>
            <w:tcW w:w="484" w:type="dxa"/>
            <w:shd w:val="clear" w:color="auto" w:fill="auto"/>
            <w:noWrap/>
            <w:hideMark/>
          </w:tcPr>
          <w:p w:rsidR="001C2305" w:rsidRPr="00333BF1" w:rsidRDefault="001C2305"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 </w:t>
            </w:r>
          </w:p>
        </w:tc>
        <w:tc>
          <w:tcPr>
            <w:tcW w:w="4309" w:type="dxa"/>
            <w:shd w:val="clear" w:color="auto" w:fill="auto"/>
            <w:hideMark/>
          </w:tcPr>
          <w:p w:rsidR="001C2305" w:rsidRPr="00333BF1" w:rsidRDefault="00701CDC" w:rsidP="00333BF1">
            <w:pPr>
              <w:spacing w:line="360" w:lineRule="auto"/>
              <w:rPr>
                <w:rFonts w:ascii="Arial" w:hAnsi="Arial" w:cs="Arial"/>
                <w:color w:val="000000"/>
                <w:sz w:val="22"/>
                <w:szCs w:val="22"/>
              </w:rPr>
            </w:pPr>
            <w:r w:rsidRPr="00701CDC">
              <w:rPr>
                <w:rFonts w:ascii="Wingdings" w:hAnsi="Wingdings" w:cs="Arial"/>
                <w:color w:val="000000"/>
                <w:sz w:val="22"/>
                <w:szCs w:val="22"/>
              </w:rPr>
              <w:t></w:t>
            </w:r>
            <w:r w:rsidR="001C2305" w:rsidRPr="00333BF1">
              <w:rPr>
                <w:rFonts w:ascii="Arial" w:hAnsi="Arial" w:cs="Arial"/>
                <w:color w:val="000000" w:themeColor="text1"/>
                <w:sz w:val="22"/>
                <w:szCs w:val="22"/>
              </w:rPr>
              <w:t xml:space="preserve"> Defter değeri kullanılmıştır.</w:t>
            </w:r>
          </w:p>
        </w:tc>
        <w:tc>
          <w:tcPr>
            <w:tcW w:w="4309" w:type="dxa"/>
            <w:shd w:val="clear" w:color="auto" w:fill="auto"/>
            <w:hideMark/>
          </w:tcPr>
          <w:p w:rsidR="001C2305" w:rsidRPr="00333BF1" w:rsidRDefault="00701CDC" w:rsidP="00F01218">
            <w:pPr>
              <w:spacing w:line="360" w:lineRule="auto"/>
              <w:rPr>
                <w:rFonts w:ascii="Arial" w:hAnsi="Arial" w:cs="Arial"/>
                <w:color w:val="000000"/>
                <w:sz w:val="22"/>
                <w:szCs w:val="22"/>
              </w:rPr>
            </w:pPr>
            <w:r w:rsidRPr="00701CDC">
              <w:rPr>
                <w:rFonts w:ascii="Wingdings" w:hAnsi="Wingdings" w:cs="Arial"/>
                <w:color w:val="000000"/>
                <w:sz w:val="22"/>
                <w:szCs w:val="22"/>
              </w:rPr>
              <w:t></w:t>
            </w:r>
            <w:r w:rsidR="001C2305" w:rsidRPr="00333BF1">
              <w:rPr>
                <w:rFonts w:ascii="Arial" w:hAnsi="Arial" w:cs="Arial"/>
                <w:color w:val="000000" w:themeColor="text1"/>
                <w:sz w:val="22"/>
                <w:szCs w:val="22"/>
              </w:rPr>
              <w:t xml:space="preserve"> </w:t>
            </w:r>
            <w:r w:rsidR="00F01218">
              <w:rPr>
                <w:rFonts w:ascii="Arial" w:hAnsi="Arial" w:cs="Arial"/>
                <w:color w:val="000000" w:themeColor="text1"/>
                <w:sz w:val="22"/>
                <w:szCs w:val="22"/>
              </w:rPr>
              <w:t>G</w:t>
            </w:r>
            <w:r w:rsidR="001C2305" w:rsidRPr="00333BF1">
              <w:rPr>
                <w:rFonts w:ascii="Arial" w:hAnsi="Arial" w:cs="Arial"/>
                <w:color w:val="000000" w:themeColor="text1"/>
                <w:sz w:val="22"/>
                <w:szCs w:val="22"/>
              </w:rPr>
              <w:t xml:space="preserve">üncel piyasa değeri kullanılmıştır. </w:t>
            </w:r>
          </w:p>
        </w:tc>
      </w:tr>
      <w:tr w:rsidR="001C2305" w:rsidRPr="00333BF1" w:rsidTr="00D1403C">
        <w:trPr>
          <w:trHeight w:val="317"/>
        </w:trPr>
        <w:tc>
          <w:tcPr>
            <w:tcW w:w="484" w:type="dxa"/>
            <w:shd w:val="clear" w:color="auto" w:fill="auto"/>
            <w:noWrap/>
          </w:tcPr>
          <w:p w:rsidR="001C2305" w:rsidRPr="00333BF1" w:rsidRDefault="001C2305" w:rsidP="00333BF1">
            <w:pPr>
              <w:spacing w:line="360" w:lineRule="auto"/>
              <w:jc w:val="right"/>
              <w:rPr>
                <w:rFonts w:ascii="Arial" w:hAnsi="Arial" w:cs="Arial"/>
                <w:b/>
                <w:bCs/>
                <w:color w:val="000000"/>
                <w:sz w:val="22"/>
                <w:szCs w:val="22"/>
              </w:rPr>
            </w:pPr>
            <w:r w:rsidRPr="00333BF1">
              <w:rPr>
                <w:rFonts w:ascii="Arial" w:hAnsi="Arial" w:cs="Arial"/>
                <w:b/>
                <w:sz w:val="22"/>
                <w:szCs w:val="22"/>
              </w:rPr>
              <w:t>3-</w:t>
            </w:r>
          </w:p>
        </w:tc>
        <w:tc>
          <w:tcPr>
            <w:tcW w:w="4309" w:type="dxa"/>
            <w:shd w:val="clear" w:color="auto" w:fill="auto"/>
          </w:tcPr>
          <w:p w:rsidR="001C2305" w:rsidRPr="00333BF1" w:rsidRDefault="001C2305" w:rsidP="00333BF1">
            <w:pPr>
              <w:spacing w:line="360" w:lineRule="auto"/>
              <w:rPr>
                <w:rFonts w:ascii="Arial" w:hAnsi="Arial" w:cs="Arial"/>
                <w:color w:val="000000"/>
                <w:sz w:val="22"/>
                <w:szCs w:val="22"/>
              </w:rPr>
            </w:pPr>
            <w:r w:rsidRPr="00333BF1">
              <w:rPr>
                <w:rFonts w:ascii="Arial" w:hAnsi="Arial" w:cs="Arial"/>
                <w:color w:val="000000"/>
                <w:sz w:val="22"/>
                <w:szCs w:val="22"/>
              </w:rPr>
              <w:t>Son yıla ait Yönetim Gideri (TL): …</w:t>
            </w:r>
          </w:p>
        </w:tc>
        <w:tc>
          <w:tcPr>
            <w:tcW w:w="4309" w:type="dxa"/>
            <w:shd w:val="clear" w:color="auto" w:fill="auto"/>
          </w:tcPr>
          <w:p w:rsidR="001C2305" w:rsidRPr="00333BF1" w:rsidRDefault="001C2305" w:rsidP="00333BF1">
            <w:pPr>
              <w:spacing w:line="360" w:lineRule="auto"/>
              <w:rPr>
                <w:rFonts w:ascii="Arial" w:hAnsi="Arial" w:cs="Arial"/>
                <w:color w:val="000000"/>
                <w:sz w:val="22"/>
                <w:szCs w:val="22"/>
              </w:rPr>
            </w:pPr>
          </w:p>
        </w:tc>
      </w:tr>
    </w:tbl>
    <w:p w:rsidR="001C2305" w:rsidRPr="00333BF1" w:rsidRDefault="001C2305" w:rsidP="00333BF1">
      <w:pPr>
        <w:pStyle w:val="Style5"/>
        <w:widowControl/>
        <w:spacing w:before="120" w:after="120" w:line="360" w:lineRule="auto"/>
        <w:jc w:val="both"/>
        <w:rPr>
          <w:rStyle w:val="FontStyle15"/>
          <w:rFonts w:ascii="Arial" w:hAnsi="Arial" w:cs="Arial"/>
          <w:b/>
        </w:rPr>
      </w:pPr>
      <w:bookmarkStart w:id="10" w:name="_Toc330299414"/>
      <w:r w:rsidRPr="00333BF1">
        <w:rPr>
          <w:rStyle w:val="FontStyle15"/>
          <w:rFonts w:ascii="Arial" w:hAnsi="Arial" w:cs="Arial"/>
        </w:rPr>
        <w:t xml:space="preserve">(*) Birden çok maddi duran varlık olması halinde, en son değerleme yapılan varlığın değerleme tarihi yazılır. </w:t>
      </w:r>
    </w:p>
    <w:p w:rsidR="001C2305" w:rsidRPr="00333BF1" w:rsidRDefault="001C2305" w:rsidP="00333BF1">
      <w:pPr>
        <w:pStyle w:val="Style5"/>
        <w:widowControl/>
        <w:spacing w:before="120" w:after="120" w:line="360" w:lineRule="auto"/>
        <w:jc w:val="both"/>
        <w:rPr>
          <w:rStyle w:val="FontStyle15"/>
          <w:rFonts w:ascii="Arial" w:hAnsi="Arial" w:cs="Arial"/>
          <w:b/>
        </w:rPr>
      </w:pPr>
      <w:r w:rsidRPr="00333BF1">
        <w:rPr>
          <w:rStyle w:val="FontStyle15"/>
          <w:rFonts w:ascii="Arial" w:hAnsi="Arial" w:cs="Arial"/>
        </w:rPr>
        <w:t>(**) Tüm maddi duran varlıkların en son değerleme tutarlarının toplamıdır.</w:t>
      </w:r>
    </w:p>
    <w:p w:rsidR="007B0E80" w:rsidRDefault="007B0E80" w:rsidP="00333BF1">
      <w:pPr>
        <w:pStyle w:val="Style5"/>
        <w:widowControl/>
        <w:spacing w:before="120" w:after="120" w:line="360" w:lineRule="auto"/>
        <w:ind w:firstLine="709"/>
        <w:jc w:val="both"/>
        <w:rPr>
          <w:rStyle w:val="FontStyle15"/>
          <w:rFonts w:ascii="Arial" w:hAnsi="Arial" w:cs="Arial"/>
          <w:b/>
        </w:rPr>
      </w:pPr>
    </w:p>
    <w:p w:rsidR="001C2305" w:rsidRPr="00701CDC" w:rsidRDefault="001C2305" w:rsidP="00333BF1">
      <w:pPr>
        <w:pStyle w:val="Style5"/>
        <w:widowControl/>
        <w:spacing w:before="120" w:after="120" w:line="360" w:lineRule="auto"/>
        <w:ind w:firstLine="709"/>
        <w:jc w:val="both"/>
        <w:rPr>
          <w:rStyle w:val="FontStyle15"/>
          <w:rFonts w:ascii="Arial" w:hAnsi="Arial" w:cs="Arial"/>
          <w:b/>
        </w:rPr>
      </w:pPr>
      <w:r w:rsidRPr="00701CDC">
        <w:rPr>
          <w:rStyle w:val="FontStyle15"/>
          <w:rFonts w:ascii="Arial" w:hAnsi="Arial" w:cs="Arial"/>
          <w:b/>
        </w:rPr>
        <w:t>2. Emeklilik Taahhüt Plan</w:t>
      </w:r>
      <w:r w:rsidRPr="00701CDC">
        <w:rPr>
          <w:rStyle w:val="FontStyle16"/>
          <w:rFonts w:ascii="Arial" w:hAnsi="Arial" w:cs="Arial"/>
          <w:b w:val="0"/>
          <w:sz w:val="22"/>
          <w:szCs w:val="22"/>
        </w:rPr>
        <w:t>ı</w:t>
      </w:r>
      <w:r w:rsidRPr="00701CDC">
        <w:rPr>
          <w:rStyle w:val="FontStyle15"/>
          <w:rFonts w:ascii="Arial" w:hAnsi="Arial" w:cs="Arial"/>
          <w:b/>
        </w:rPr>
        <w:t>n</w:t>
      </w:r>
      <w:r w:rsidRPr="00701CDC">
        <w:rPr>
          <w:rStyle w:val="FontStyle16"/>
          <w:rFonts w:ascii="Arial" w:hAnsi="Arial" w:cs="Arial"/>
          <w:b w:val="0"/>
          <w:sz w:val="22"/>
          <w:szCs w:val="22"/>
        </w:rPr>
        <w:t>ı</w:t>
      </w:r>
      <w:r w:rsidRPr="00701CDC">
        <w:rPr>
          <w:rStyle w:val="FontStyle15"/>
          <w:rFonts w:ascii="Arial" w:hAnsi="Arial" w:cs="Arial"/>
          <w:b/>
        </w:rPr>
        <w:t>n Genel Çerçevesi ve Sa</w:t>
      </w:r>
      <w:r w:rsidRPr="00701CDC">
        <w:rPr>
          <w:rStyle w:val="FontStyle11"/>
          <w:rFonts w:ascii="Arial" w:hAnsi="Arial" w:cs="Arial"/>
          <w:b/>
          <w:szCs w:val="22"/>
        </w:rPr>
        <w:t>ğ</w:t>
      </w:r>
      <w:r w:rsidRPr="00701CDC">
        <w:rPr>
          <w:rStyle w:val="FontStyle15"/>
          <w:rFonts w:ascii="Arial" w:hAnsi="Arial" w:cs="Arial"/>
          <w:b/>
        </w:rPr>
        <w:t>lanan Faydalar</w:t>
      </w:r>
      <w:bookmarkEnd w:id="10"/>
    </w:p>
    <w:p w:rsidR="001C2305" w:rsidRPr="00701CDC" w:rsidRDefault="001C2305" w:rsidP="00333BF1">
      <w:pPr>
        <w:pStyle w:val="Style4"/>
        <w:widowControl/>
        <w:spacing w:before="120" w:after="120" w:line="360" w:lineRule="auto"/>
        <w:ind w:firstLine="709"/>
        <w:rPr>
          <w:rStyle w:val="FontStyle13"/>
          <w:rFonts w:ascii="Arial" w:hAnsi="Arial" w:cs="Arial"/>
          <w:sz w:val="22"/>
          <w:szCs w:val="22"/>
        </w:rPr>
      </w:pPr>
      <w:r w:rsidRPr="00701CDC">
        <w:rPr>
          <w:rStyle w:val="FontStyle13"/>
          <w:rFonts w:ascii="Arial" w:hAnsi="Arial" w:cs="Arial"/>
          <w:sz w:val="22"/>
          <w:szCs w:val="22"/>
        </w:rPr>
        <w:t>Emeklilik taahhüt planlarının amacı ve içeriği, sağlanan faydalar, ilgili faydanın hesaplanış şekli, faydalanma koşulları, faydanın üyenin ölümünden sonra devam edip etmedi</w:t>
      </w:r>
      <w:r w:rsidR="00701CDC">
        <w:rPr>
          <w:rStyle w:val="FontStyle13"/>
          <w:rFonts w:ascii="Arial" w:hAnsi="Arial" w:cs="Arial"/>
          <w:sz w:val="22"/>
          <w:szCs w:val="22"/>
        </w:rPr>
        <w:t>ğ</w:t>
      </w:r>
      <w:r w:rsidRPr="00701CDC">
        <w:rPr>
          <w:rStyle w:val="FontStyle13"/>
          <w:rFonts w:ascii="Arial" w:hAnsi="Arial" w:cs="Arial"/>
          <w:sz w:val="22"/>
          <w:szCs w:val="22"/>
        </w:rPr>
        <w:t>i ve hizmet sunucusu taraf</w:t>
      </w:r>
      <w:r w:rsidRPr="00701CDC">
        <w:rPr>
          <w:rStyle w:val="FontStyle14"/>
          <w:rFonts w:ascii="Arial" w:hAnsi="Arial" w:cs="Arial"/>
          <w:sz w:val="22"/>
          <w:szCs w:val="22"/>
        </w:rPr>
        <w:t>ı</w:t>
      </w:r>
      <w:r w:rsidRPr="00701CDC">
        <w:rPr>
          <w:rStyle w:val="FontStyle13"/>
          <w:rFonts w:ascii="Arial" w:hAnsi="Arial" w:cs="Arial"/>
          <w:sz w:val="22"/>
          <w:szCs w:val="22"/>
        </w:rPr>
        <w:t>ndan sağlanan diğer faydalara bu k</w:t>
      </w:r>
      <w:r w:rsidRPr="00701CDC">
        <w:rPr>
          <w:rStyle w:val="FontStyle14"/>
          <w:rFonts w:ascii="Arial" w:hAnsi="Arial" w:cs="Arial"/>
          <w:sz w:val="22"/>
          <w:szCs w:val="22"/>
        </w:rPr>
        <w:t>ı</w:t>
      </w:r>
      <w:r w:rsidRPr="00701CDC">
        <w:rPr>
          <w:rStyle w:val="FontStyle13"/>
          <w:rFonts w:ascii="Arial" w:hAnsi="Arial" w:cs="Arial"/>
          <w:sz w:val="22"/>
          <w:szCs w:val="22"/>
        </w:rPr>
        <w:t>s</w:t>
      </w:r>
      <w:r w:rsidRPr="00701CDC">
        <w:rPr>
          <w:rStyle w:val="FontStyle14"/>
          <w:rFonts w:ascii="Arial" w:hAnsi="Arial" w:cs="Arial"/>
          <w:sz w:val="22"/>
          <w:szCs w:val="22"/>
        </w:rPr>
        <w:t>ı</w:t>
      </w:r>
      <w:r w:rsidRPr="00701CDC">
        <w:rPr>
          <w:rStyle w:val="FontStyle13"/>
          <w:rFonts w:ascii="Arial" w:hAnsi="Arial" w:cs="Arial"/>
          <w:sz w:val="22"/>
          <w:szCs w:val="22"/>
        </w:rPr>
        <w:t>mda yer verilir.</w:t>
      </w:r>
    </w:p>
    <w:p w:rsidR="001C2305" w:rsidRPr="00333BF1" w:rsidRDefault="001C2305" w:rsidP="00333BF1">
      <w:pPr>
        <w:pStyle w:val="Style4"/>
        <w:widowControl/>
        <w:spacing w:before="120" w:after="120" w:line="360" w:lineRule="auto"/>
        <w:ind w:firstLine="709"/>
        <w:rPr>
          <w:rFonts w:ascii="Arial" w:hAnsi="Arial" w:cs="Arial"/>
          <w:sz w:val="22"/>
          <w:szCs w:val="22"/>
        </w:rPr>
      </w:pPr>
      <w:r w:rsidRPr="00333BF1">
        <w:rPr>
          <w:rFonts w:ascii="Arial" w:hAnsi="Arial" w:cs="Arial"/>
          <w:sz w:val="22"/>
          <w:szCs w:val="22"/>
        </w:rPr>
        <w:t>Ayrıca varsa, emeklilik taahhüt planı kapsamında olmasına karşın uygulamada üyelere sunulmayan veya bir emeklilik taahhüdü olmayan (sağlık hizmetleri, kredi olanakları, indirimli/ ücretsiz hizmetler vb.) planı kapsamında olmamasına karşın uygulamada üyelere sunulan hizmet ve faydalara ilişkin genel tespit ve açıklamalara burada yer verilir.</w:t>
      </w:r>
    </w:p>
    <w:p w:rsidR="001C2305" w:rsidRDefault="001C2305" w:rsidP="00333BF1">
      <w:pPr>
        <w:pStyle w:val="Style4"/>
        <w:widowControl/>
        <w:spacing w:before="120" w:after="120" w:line="360" w:lineRule="auto"/>
        <w:ind w:firstLine="709"/>
        <w:rPr>
          <w:rFonts w:ascii="Arial" w:hAnsi="Arial" w:cs="Arial"/>
          <w:sz w:val="22"/>
          <w:szCs w:val="22"/>
        </w:rPr>
      </w:pPr>
      <w:r w:rsidRPr="00333BF1">
        <w:rPr>
          <w:rFonts w:ascii="Arial" w:hAnsi="Arial" w:cs="Arial"/>
          <w:sz w:val="22"/>
          <w:szCs w:val="22"/>
        </w:rPr>
        <w:t xml:space="preserve">Bunlara ek olarak, hizmet sunucusu tarafından sağlanan faydalar ile katkıların, taahhüt/hizmet bazında ayrı ayrı izlenebilmesine olanak sağlayan altyapının olup olmadığı ve bu amaçla özel bir varlık ya da fon tutulup tutulmadığı açık bir şekilde belirtilir. </w:t>
      </w:r>
    </w:p>
    <w:p w:rsidR="00134418" w:rsidRPr="00333BF1" w:rsidRDefault="00134418" w:rsidP="00333BF1">
      <w:pPr>
        <w:pStyle w:val="Style4"/>
        <w:widowControl/>
        <w:spacing w:before="120" w:after="120" w:line="360" w:lineRule="auto"/>
        <w:ind w:firstLine="709"/>
        <w:rPr>
          <w:rFonts w:ascii="Arial" w:hAnsi="Arial" w:cs="Arial"/>
          <w:sz w:val="22"/>
          <w:szCs w:val="22"/>
        </w:rPr>
      </w:pPr>
    </w:p>
    <w:p w:rsidR="001C2305" w:rsidRPr="00701CDC" w:rsidRDefault="001C2305" w:rsidP="00333BF1">
      <w:pPr>
        <w:pStyle w:val="Style5"/>
        <w:widowControl/>
        <w:spacing w:before="120" w:after="120" w:line="360" w:lineRule="auto"/>
        <w:ind w:firstLine="709"/>
        <w:jc w:val="both"/>
        <w:rPr>
          <w:rStyle w:val="FontStyle15"/>
          <w:rFonts w:ascii="Arial" w:hAnsi="Arial" w:cs="Arial"/>
          <w:b/>
        </w:rPr>
      </w:pPr>
      <w:r w:rsidRPr="00701CDC">
        <w:rPr>
          <w:rStyle w:val="FontStyle15"/>
          <w:rFonts w:ascii="Arial" w:hAnsi="Arial" w:cs="Arial"/>
          <w:b/>
        </w:rPr>
        <w:lastRenderedPageBreak/>
        <w:t>3. Veri Kalitesi</w:t>
      </w:r>
    </w:p>
    <w:p w:rsidR="001C2305" w:rsidRPr="00333BF1" w:rsidRDefault="001C2305" w:rsidP="00333BF1">
      <w:pPr>
        <w:pStyle w:val="Style4"/>
        <w:widowControl/>
        <w:spacing w:before="120" w:after="120" w:line="360" w:lineRule="auto"/>
        <w:ind w:firstLine="709"/>
        <w:rPr>
          <w:rStyle w:val="FontStyle13"/>
          <w:rFonts w:ascii="Arial" w:hAnsi="Arial" w:cs="Arial"/>
          <w:sz w:val="22"/>
          <w:szCs w:val="22"/>
        </w:rPr>
      </w:pPr>
      <w:r w:rsidRPr="00333BF1">
        <w:rPr>
          <w:rStyle w:val="FontStyle13"/>
          <w:rFonts w:ascii="Arial" w:hAnsi="Arial" w:cs="Arial"/>
          <w:sz w:val="22"/>
          <w:szCs w:val="22"/>
        </w:rPr>
        <w:t>Hizmet sunucusunun bilgi işlem alt yapısı, takip ettiği veriler, bunların kayıt yöntemleri ve saklanma şekli (elektronik ortam/defter vb.) hakkındaki bulgular belirtilmelidir. İhtiyaç duyulması halinde, verinin niceliği ve güvenilirliği konusunda görüşler rapora eklenir.</w:t>
      </w:r>
    </w:p>
    <w:p w:rsidR="001C2305" w:rsidRPr="00701CDC" w:rsidRDefault="001C2305" w:rsidP="00333BF1">
      <w:pPr>
        <w:pStyle w:val="Style4"/>
        <w:widowControl/>
        <w:spacing w:before="120" w:after="120" w:line="360" w:lineRule="auto"/>
        <w:ind w:firstLine="709"/>
        <w:rPr>
          <w:rStyle w:val="FontStyle11"/>
          <w:rFonts w:ascii="Arial" w:hAnsi="Arial" w:cs="Arial"/>
          <w:b/>
          <w:szCs w:val="22"/>
        </w:rPr>
      </w:pPr>
      <w:r w:rsidRPr="00701CDC">
        <w:rPr>
          <w:rStyle w:val="FontStyle11"/>
          <w:rFonts w:ascii="Arial" w:hAnsi="Arial" w:cs="Arial"/>
          <w:b/>
          <w:szCs w:val="22"/>
        </w:rPr>
        <w:t>4. Üye Bilgileri</w:t>
      </w:r>
    </w:p>
    <w:p w:rsidR="001C2305" w:rsidRPr="00333BF1" w:rsidRDefault="001C2305" w:rsidP="00333BF1">
      <w:pPr>
        <w:pStyle w:val="Style4"/>
        <w:widowControl/>
        <w:spacing w:before="120" w:after="120" w:line="360" w:lineRule="auto"/>
        <w:ind w:firstLine="709"/>
        <w:rPr>
          <w:rStyle w:val="FontStyle11"/>
          <w:rFonts w:ascii="Arial" w:hAnsi="Arial" w:cs="Arial"/>
          <w:b/>
          <w:szCs w:val="22"/>
        </w:rPr>
      </w:pPr>
      <w:r w:rsidRPr="00333BF1">
        <w:rPr>
          <w:rStyle w:val="FontStyle11"/>
          <w:rFonts w:ascii="Arial" w:hAnsi="Arial" w:cs="Arial"/>
          <w:szCs w:val="22"/>
        </w:rPr>
        <w:t>Emeklilik taahhüt planı kapsamındaki kişilerin yaş ve cinsiyet dağılımları ile aktif-pasif olma durumlarına göre dağılımları belirtilir. Bu bölümde ayrıca, önem arz ettiği düşünülen diğer değişkenler için de dağılımlar gösterilebilir.</w:t>
      </w:r>
    </w:p>
    <w:p w:rsidR="001C2305" w:rsidRPr="00333BF1" w:rsidRDefault="001C2305" w:rsidP="00333BF1">
      <w:pPr>
        <w:pStyle w:val="Style4"/>
        <w:widowControl/>
        <w:spacing w:before="120" w:after="120" w:line="360" w:lineRule="auto"/>
        <w:ind w:firstLine="709"/>
        <w:rPr>
          <w:rStyle w:val="FontStyle13"/>
          <w:rFonts w:ascii="Arial" w:hAnsi="Arial" w:cs="Arial"/>
          <w:sz w:val="22"/>
          <w:szCs w:val="22"/>
        </w:rPr>
      </w:pPr>
      <w:bookmarkStart w:id="11" w:name="_Toc330299415"/>
      <w:r w:rsidRPr="00333BF1">
        <w:rPr>
          <w:rStyle w:val="FontStyle13"/>
          <w:rFonts w:ascii="Arial" w:hAnsi="Arial" w:cs="Arial"/>
          <w:b/>
          <w:sz w:val="22"/>
          <w:szCs w:val="22"/>
        </w:rPr>
        <w:t>5. Varlıklar ve Varlık Yönetimi</w:t>
      </w:r>
      <w:bookmarkEnd w:id="11"/>
    </w:p>
    <w:p w:rsidR="001C2305" w:rsidRPr="00333BF1" w:rsidRDefault="001C2305" w:rsidP="00333BF1">
      <w:pPr>
        <w:pStyle w:val="Style5"/>
        <w:widowControl/>
        <w:spacing w:before="120" w:after="120" w:line="360" w:lineRule="auto"/>
        <w:ind w:firstLine="709"/>
        <w:jc w:val="both"/>
        <w:rPr>
          <w:rFonts w:ascii="Arial" w:hAnsi="Arial" w:cs="Arial"/>
          <w:sz w:val="22"/>
          <w:szCs w:val="22"/>
        </w:rPr>
      </w:pPr>
      <w:r w:rsidRPr="00333BF1">
        <w:rPr>
          <w:rFonts w:ascii="Arial" w:hAnsi="Arial" w:cs="Arial"/>
          <w:sz w:val="22"/>
          <w:szCs w:val="22"/>
        </w:rPr>
        <w:t xml:space="preserve">Plan kapsamındaki varlıklara, bunların dağılımına ve güncel değerlerine ilişkin detaylı bilgi ve değerlendirmelere bu bölümde yer verilir. Varlık değerlemesinde </w:t>
      </w:r>
      <w:proofErr w:type="spellStart"/>
      <w:r w:rsidRPr="00333BF1">
        <w:rPr>
          <w:rFonts w:ascii="Arial" w:hAnsi="Arial" w:cs="Arial"/>
          <w:sz w:val="22"/>
          <w:szCs w:val="22"/>
        </w:rPr>
        <w:t>Genelge'de</w:t>
      </w:r>
      <w:proofErr w:type="spellEnd"/>
      <w:r w:rsidRPr="00333BF1">
        <w:rPr>
          <w:rFonts w:ascii="Arial" w:hAnsi="Arial" w:cs="Arial"/>
          <w:sz w:val="22"/>
          <w:szCs w:val="22"/>
        </w:rPr>
        <w:t xml:space="preserve"> belirtilen hususlar göz önünde bulundurulur.</w:t>
      </w:r>
    </w:p>
    <w:p w:rsidR="001C2305" w:rsidRPr="00333BF1" w:rsidRDefault="001C2305" w:rsidP="00333BF1">
      <w:pPr>
        <w:pStyle w:val="Style5"/>
        <w:widowControl/>
        <w:spacing w:before="120" w:after="120" w:line="360" w:lineRule="auto"/>
        <w:ind w:firstLine="709"/>
        <w:jc w:val="both"/>
        <w:rPr>
          <w:rFonts w:ascii="Arial" w:hAnsi="Arial" w:cs="Arial"/>
          <w:sz w:val="22"/>
          <w:szCs w:val="22"/>
        </w:rPr>
      </w:pPr>
      <w:r w:rsidRPr="00333BF1">
        <w:rPr>
          <w:rFonts w:ascii="Arial" w:hAnsi="Arial" w:cs="Arial"/>
          <w:sz w:val="22"/>
          <w:szCs w:val="22"/>
        </w:rPr>
        <w:t>Üyelerin tahmini emeklilik birikim değerlerinin hesabı bu bölümde yapılır ve katkıların, anlamlı bir emeklilik birikimi üretebilme potansiyeli açısından, yeterliliğine yönelik değerlendirmelere yer verilir.</w:t>
      </w:r>
    </w:p>
    <w:p w:rsidR="001C2305" w:rsidRPr="00333BF1" w:rsidRDefault="001C2305" w:rsidP="00333BF1">
      <w:pPr>
        <w:pStyle w:val="Style5"/>
        <w:widowControl/>
        <w:spacing w:before="120" w:after="120" w:line="360" w:lineRule="auto"/>
        <w:ind w:firstLine="709"/>
        <w:jc w:val="both"/>
        <w:rPr>
          <w:rFonts w:ascii="Arial" w:hAnsi="Arial" w:cs="Arial"/>
          <w:sz w:val="22"/>
          <w:szCs w:val="22"/>
        </w:rPr>
      </w:pPr>
      <w:r w:rsidRPr="00333BF1">
        <w:rPr>
          <w:rFonts w:ascii="Arial" w:hAnsi="Arial" w:cs="Arial"/>
          <w:sz w:val="22"/>
          <w:szCs w:val="22"/>
        </w:rPr>
        <w:t>Fon/varlık yönetimi sürecine ve geçmiş yıllar da dikkate alınarak yatırım performansına ilişkin bilgi ve değerlendirmelere de bu bölümde yer verilir.</w:t>
      </w:r>
    </w:p>
    <w:p w:rsidR="001C2305" w:rsidRPr="00333BF1" w:rsidRDefault="001C2305" w:rsidP="00333BF1">
      <w:pPr>
        <w:pStyle w:val="Style5"/>
        <w:widowControl/>
        <w:spacing w:before="120" w:after="120" w:line="360" w:lineRule="auto"/>
        <w:ind w:firstLine="709"/>
        <w:jc w:val="both"/>
        <w:rPr>
          <w:rFonts w:ascii="Arial" w:hAnsi="Arial" w:cs="Arial"/>
          <w:sz w:val="22"/>
          <w:szCs w:val="22"/>
        </w:rPr>
      </w:pPr>
      <w:r w:rsidRPr="00333BF1">
        <w:rPr>
          <w:rFonts w:ascii="Arial" w:hAnsi="Arial" w:cs="Arial"/>
          <w:sz w:val="22"/>
          <w:szCs w:val="22"/>
        </w:rPr>
        <w:t xml:space="preserve">Fon/varlık yönetimi gideri, aidatlar, hizmet alım bedelleri gibi yatırım performansına doğrudan yansıtılamayan giderler burada belirtilmeli ve hesaplamalara </w:t>
      </w:r>
      <w:proofErr w:type="gramStart"/>
      <w:r w:rsidRPr="00333BF1">
        <w:rPr>
          <w:rFonts w:ascii="Arial" w:hAnsi="Arial" w:cs="Arial"/>
          <w:sz w:val="22"/>
          <w:szCs w:val="22"/>
        </w:rPr>
        <w:t>dahil</w:t>
      </w:r>
      <w:proofErr w:type="gramEnd"/>
      <w:r w:rsidRPr="00333BF1">
        <w:rPr>
          <w:rFonts w:ascii="Arial" w:hAnsi="Arial" w:cs="Arial"/>
          <w:sz w:val="22"/>
          <w:szCs w:val="22"/>
        </w:rPr>
        <w:t xml:space="preserve"> edilmelidir.</w:t>
      </w:r>
    </w:p>
    <w:p w:rsidR="001C2305" w:rsidRPr="00333BF1" w:rsidRDefault="001C2305" w:rsidP="00333BF1">
      <w:pPr>
        <w:pStyle w:val="Style5"/>
        <w:widowControl/>
        <w:spacing w:before="120" w:after="120" w:line="360" w:lineRule="auto"/>
        <w:ind w:firstLine="709"/>
        <w:jc w:val="both"/>
        <w:rPr>
          <w:rFonts w:ascii="Arial" w:hAnsi="Arial" w:cs="Arial"/>
          <w:sz w:val="22"/>
          <w:szCs w:val="22"/>
        </w:rPr>
      </w:pPr>
      <w:r w:rsidRPr="00333BF1">
        <w:rPr>
          <w:rFonts w:ascii="Arial" w:hAnsi="Arial" w:cs="Arial"/>
          <w:sz w:val="22"/>
          <w:szCs w:val="22"/>
        </w:rPr>
        <w:t>Hizmet sunucusunun yatırım araçlarını tercih nedenine, yatırım getiri performansı ile yatırım ilkeleri, yatırım ilkelerinin belirlenme yöntemleri, yatırım riskinin yönetimi, yatırım performansının izlenebilirliği ve şeffaflığı hakkında detaylı bilgi verilmelidir.</w:t>
      </w:r>
    </w:p>
    <w:p w:rsidR="001C2305" w:rsidRPr="00701CDC" w:rsidRDefault="001C2305" w:rsidP="00333BF1">
      <w:pPr>
        <w:pStyle w:val="Style5"/>
        <w:widowControl/>
        <w:spacing w:before="120" w:after="120" w:line="360" w:lineRule="auto"/>
        <w:ind w:firstLine="709"/>
        <w:jc w:val="both"/>
        <w:rPr>
          <w:rStyle w:val="FontStyle15"/>
          <w:rFonts w:ascii="Arial" w:hAnsi="Arial" w:cs="Arial"/>
          <w:b/>
        </w:rPr>
      </w:pPr>
      <w:r w:rsidRPr="00701CDC">
        <w:rPr>
          <w:rStyle w:val="FontStyle15"/>
          <w:rFonts w:ascii="Arial" w:hAnsi="Arial" w:cs="Arial"/>
          <w:b/>
        </w:rPr>
        <w:t>6. Varsay</w:t>
      </w:r>
      <w:r w:rsidR="00701CDC">
        <w:rPr>
          <w:rStyle w:val="FontStyle15"/>
          <w:rFonts w:ascii="Arial" w:hAnsi="Arial" w:cs="Arial"/>
          <w:b/>
        </w:rPr>
        <w:t>ı</w:t>
      </w:r>
      <w:r w:rsidRPr="00701CDC">
        <w:rPr>
          <w:rStyle w:val="FontStyle15"/>
          <w:rFonts w:ascii="Arial" w:hAnsi="Arial" w:cs="Arial"/>
          <w:b/>
        </w:rPr>
        <w:t>mlar</w:t>
      </w:r>
    </w:p>
    <w:p w:rsidR="001C2305" w:rsidRPr="00333BF1" w:rsidRDefault="001C2305" w:rsidP="00333BF1">
      <w:pPr>
        <w:pStyle w:val="Style4"/>
        <w:widowControl/>
        <w:spacing w:before="120" w:after="120" w:line="360" w:lineRule="auto"/>
        <w:ind w:firstLine="709"/>
        <w:rPr>
          <w:rStyle w:val="FontStyle13"/>
          <w:rFonts w:ascii="Arial" w:hAnsi="Arial" w:cs="Arial"/>
          <w:sz w:val="22"/>
          <w:szCs w:val="22"/>
        </w:rPr>
      </w:pPr>
      <w:r w:rsidRPr="00333BF1">
        <w:rPr>
          <w:rStyle w:val="FontStyle13"/>
          <w:rFonts w:ascii="Arial" w:hAnsi="Arial" w:cs="Arial"/>
          <w:sz w:val="22"/>
          <w:szCs w:val="22"/>
        </w:rPr>
        <w:t xml:space="preserve">Değerlemede kullanılan getiri oranı ve ihtiyaç duyulan diğer demografik, ekonomik vb. varsayımlar, </w:t>
      </w:r>
      <w:proofErr w:type="spellStart"/>
      <w:r w:rsidRPr="00333BF1">
        <w:rPr>
          <w:rStyle w:val="FontStyle13"/>
          <w:rFonts w:ascii="Arial" w:hAnsi="Arial" w:cs="Arial"/>
          <w:sz w:val="22"/>
          <w:szCs w:val="22"/>
        </w:rPr>
        <w:t>Genelge’de</w:t>
      </w:r>
      <w:proofErr w:type="spellEnd"/>
      <w:r w:rsidRPr="00333BF1">
        <w:rPr>
          <w:rStyle w:val="FontStyle13"/>
          <w:rFonts w:ascii="Arial" w:hAnsi="Arial" w:cs="Arial"/>
          <w:sz w:val="22"/>
          <w:szCs w:val="22"/>
        </w:rPr>
        <w:t xml:space="preserve"> belirtilen hususlar göz önünde bulundurularak, açık bir şekilde belirtilir. Varsayımların, dayandırıldığı verilerle tutarlı olması sağlanmalıdır. Varsayımların yıllar itibarıyla sabit kabul edilmediği durumlarda (yıllar itibarıyla azalan enflasyon oranı olması vb.) bu husus grafiksel olarak da gösterilir ve özet bölümündeki tabloda ortalama değeri belirtilir.</w:t>
      </w:r>
    </w:p>
    <w:p w:rsidR="001C2305" w:rsidRPr="00333BF1" w:rsidRDefault="00701CDC" w:rsidP="00333BF1">
      <w:pPr>
        <w:pStyle w:val="Style5"/>
        <w:widowControl/>
        <w:spacing w:before="120" w:after="120" w:line="360" w:lineRule="auto"/>
        <w:ind w:firstLine="709"/>
        <w:jc w:val="both"/>
        <w:rPr>
          <w:rStyle w:val="FontStyle12"/>
          <w:rFonts w:ascii="Arial" w:hAnsi="Arial" w:cs="Arial"/>
          <w:szCs w:val="22"/>
        </w:rPr>
      </w:pPr>
      <w:bookmarkStart w:id="12" w:name="_Toc330299416"/>
      <w:r w:rsidRPr="00701CDC">
        <w:rPr>
          <w:rStyle w:val="FontStyle12"/>
          <w:rFonts w:ascii="Arial" w:hAnsi="Arial" w:cs="Arial"/>
          <w:szCs w:val="22"/>
        </w:rPr>
        <w:t>7. Duyarlılık Analizi</w:t>
      </w:r>
    </w:p>
    <w:bookmarkEnd w:id="12"/>
    <w:p w:rsidR="00701CDC" w:rsidRPr="00701CDC" w:rsidRDefault="00701CDC" w:rsidP="00701CDC">
      <w:pPr>
        <w:spacing w:after="200" w:line="360" w:lineRule="auto"/>
        <w:ind w:firstLine="709"/>
        <w:jc w:val="both"/>
        <w:rPr>
          <w:rStyle w:val="FontStyle13"/>
          <w:rFonts w:ascii="Arial" w:hAnsi="Arial" w:cs="Arial"/>
          <w:sz w:val="22"/>
          <w:szCs w:val="22"/>
        </w:rPr>
      </w:pPr>
      <w:r w:rsidRPr="00701CDC">
        <w:rPr>
          <w:rStyle w:val="FontStyle13"/>
          <w:rFonts w:ascii="Arial" w:hAnsi="Arial" w:cs="Arial"/>
          <w:sz w:val="22"/>
          <w:szCs w:val="22"/>
        </w:rPr>
        <w:t xml:space="preserve">Duyarlılık analizi senaryoları için öncelikli olarak </w:t>
      </w:r>
      <w:proofErr w:type="spellStart"/>
      <w:r w:rsidRPr="00701CDC">
        <w:rPr>
          <w:rStyle w:val="FontStyle13"/>
          <w:rFonts w:ascii="Arial" w:hAnsi="Arial" w:cs="Arial"/>
          <w:sz w:val="22"/>
          <w:szCs w:val="22"/>
        </w:rPr>
        <w:t>Genelge’de</w:t>
      </w:r>
      <w:proofErr w:type="spellEnd"/>
      <w:r w:rsidRPr="00701CDC">
        <w:rPr>
          <w:rStyle w:val="FontStyle13"/>
          <w:rFonts w:ascii="Arial" w:hAnsi="Arial" w:cs="Arial"/>
          <w:sz w:val="22"/>
          <w:szCs w:val="22"/>
        </w:rPr>
        <w:t xml:space="preserve"> belirlenen senaryolardan hizmet sunucusunun taahhüt tipi için anlamlı olanlar dikkate alınır. Bunun </w:t>
      </w:r>
      <w:proofErr w:type="spellStart"/>
      <w:r w:rsidRPr="00701CDC">
        <w:rPr>
          <w:rStyle w:val="FontStyle13"/>
          <w:rFonts w:ascii="Arial" w:hAnsi="Arial" w:cs="Arial"/>
          <w:sz w:val="22"/>
          <w:szCs w:val="22"/>
        </w:rPr>
        <w:t>yanısıra</w:t>
      </w:r>
      <w:proofErr w:type="spellEnd"/>
      <w:r w:rsidRPr="00701CDC">
        <w:rPr>
          <w:rStyle w:val="FontStyle13"/>
          <w:rFonts w:ascii="Arial" w:hAnsi="Arial" w:cs="Arial"/>
          <w:sz w:val="22"/>
          <w:szCs w:val="22"/>
        </w:rPr>
        <w:t xml:space="preserve">, getiri </w:t>
      </w:r>
      <w:r w:rsidRPr="00701CDC">
        <w:rPr>
          <w:rStyle w:val="FontStyle13"/>
          <w:rFonts w:ascii="Arial" w:hAnsi="Arial" w:cs="Arial"/>
          <w:sz w:val="22"/>
          <w:szCs w:val="22"/>
        </w:rPr>
        <w:lastRenderedPageBreak/>
        <w:t>oranı, katkı payı düzeyi ve ihtiyaç duyulan diğer kritik değişkenler dikkate alınarak, üyelerin tahmini birikim değerlerine ilişkin olarak duyarlılık analizleri yapılır.</w:t>
      </w:r>
    </w:p>
    <w:p w:rsidR="00701CDC" w:rsidRPr="00701CDC" w:rsidRDefault="00701CDC" w:rsidP="00701CDC">
      <w:pPr>
        <w:spacing w:after="200" w:line="360" w:lineRule="auto"/>
        <w:ind w:firstLine="709"/>
        <w:jc w:val="both"/>
        <w:rPr>
          <w:rStyle w:val="FontStyle13"/>
          <w:rFonts w:ascii="Arial" w:hAnsi="Arial" w:cs="Arial"/>
          <w:b/>
          <w:sz w:val="22"/>
          <w:szCs w:val="22"/>
        </w:rPr>
      </w:pPr>
      <w:r w:rsidRPr="00701CDC">
        <w:rPr>
          <w:rStyle w:val="FontStyle13"/>
          <w:rFonts w:ascii="Arial" w:hAnsi="Arial" w:cs="Arial"/>
          <w:b/>
          <w:sz w:val="22"/>
          <w:szCs w:val="22"/>
        </w:rPr>
        <w:t>8. Sonuç ve Öneriler</w:t>
      </w:r>
    </w:p>
    <w:p w:rsidR="00701CDC" w:rsidRDefault="00701CDC" w:rsidP="00701CDC">
      <w:pPr>
        <w:spacing w:after="200" w:line="360" w:lineRule="auto"/>
        <w:ind w:firstLine="709"/>
        <w:jc w:val="both"/>
        <w:rPr>
          <w:rStyle w:val="FontStyle13"/>
          <w:rFonts w:ascii="Arial" w:hAnsi="Arial" w:cs="Arial"/>
          <w:sz w:val="22"/>
          <w:szCs w:val="22"/>
        </w:rPr>
      </w:pPr>
      <w:r w:rsidRPr="00701CDC">
        <w:rPr>
          <w:rStyle w:val="FontStyle13"/>
          <w:rFonts w:ascii="Arial" w:hAnsi="Arial" w:cs="Arial"/>
          <w:sz w:val="22"/>
          <w:szCs w:val="22"/>
        </w:rPr>
        <w:t>Bu bölümde, plan katılımcıları tarafından ödenen katkılara, katılımcıların tahmini birikim değerlerine, katkı ve birikim tutarlarının anlamlılığına, yatırım stratejisi ile getiri performansına ilişkin değerlendirmelere yer verilir. Bu kapsamda yer alan ve önem arz ettiği düşünülen diğer konulardaki iyileştirme önerilerine önem sırasına göre bu bölümde yer verilir.</w:t>
      </w:r>
    </w:p>
    <w:p w:rsidR="00333BF1" w:rsidRPr="00333BF1" w:rsidRDefault="00333BF1" w:rsidP="00701CDC">
      <w:pPr>
        <w:spacing w:after="200" w:line="360" w:lineRule="auto"/>
        <w:ind w:firstLine="709"/>
        <w:jc w:val="both"/>
        <w:rPr>
          <w:rStyle w:val="FontStyle13"/>
          <w:rFonts w:ascii="Arial" w:eastAsiaTheme="minorEastAsia" w:hAnsi="Arial" w:cs="Arial"/>
          <w:sz w:val="22"/>
          <w:szCs w:val="22"/>
        </w:rPr>
      </w:pPr>
      <w:r w:rsidRPr="00333BF1">
        <w:rPr>
          <w:rStyle w:val="FontStyle13"/>
          <w:rFonts w:ascii="Arial" w:hAnsi="Arial" w:cs="Arial"/>
          <w:sz w:val="22"/>
          <w:szCs w:val="22"/>
        </w:rPr>
        <w:br w:type="page"/>
      </w:r>
    </w:p>
    <w:p w:rsidR="00333BF1" w:rsidRPr="00701CDC" w:rsidRDefault="00701CDC" w:rsidP="00333BF1">
      <w:pPr>
        <w:pStyle w:val="Style4"/>
        <w:widowControl/>
        <w:spacing w:before="120" w:after="120" w:line="360" w:lineRule="auto"/>
        <w:ind w:firstLine="709"/>
        <w:jc w:val="right"/>
        <w:rPr>
          <w:rStyle w:val="Kpr"/>
          <w:rFonts w:ascii="Arial" w:hAnsi="Arial" w:cs="Arial"/>
          <w:b/>
          <w:color w:val="auto"/>
          <w:sz w:val="22"/>
          <w:szCs w:val="22"/>
          <w:u w:val="none"/>
        </w:rPr>
      </w:pPr>
      <w:r w:rsidRPr="00701CDC">
        <w:rPr>
          <w:rStyle w:val="Kpr"/>
          <w:rFonts w:ascii="Arial" w:hAnsi="Arial" w:cs="Arial"/>
          <w:b/>
          <w:color w:val="auto"/>
          <w:sz w:val="22"/>
          <w:szCs w:val="22"/>
          <w:u w:val="none"/>
        </w:rPr>
        <w:lastRenderedPageBreak/>
        <w:t>EK</w:t>
      </w:r>
      <w:r w:rsidR="00333BF1" w:rsidRPr="00701CDC">
        <w:rPr>
          <w:rStyle w:val="Kpr"/>
          <w:rFonts w:ascii="Arial" w:hAnsi="Arial" w:cs="Arial"/>
          <w:b/>
          <w:color w:val="auto"/>
          <w:sz w:val="22"/>
          <w:szCs w:val="22"/>
          <w:u w:val="none"/>
        </w:rPr>
        <w:t>-5C</w:t>
      </w:r>
    </w:p>
    <w:p w:rsidR="00382460" w:rsidRPr="00701CDC" w:rsidRDefault="00701CDC" w:rsidP="00701CDC">
      <w:pPr>
        <w:pStyle w:val="Style4"/>
        <w:widowControl/>
        <w:spacing w:before="120" w:after="120" w:line="360" w:lineRule="auto"/>
        <w:ind w:firstLine="0"/>
        <w:jc w:val="center"/>
        <w:rPr>
          <w:rStyle w:val="Kpr"/>
          <w:rFonts w:ascii="Arial" w:hAnsi="Arial" w:cs="Arial"/>
          <w:b/>
          <w:color w:val="auto"/>
          <w:sz w:val="22"/>
          <w:szCs w:val="22"/>
          <w:u w:val="none"/>
        </w:rPr>
      </w:pPr>
      <w:r w:rsidRPr="00701CDC">
        <w:rPr>
          <w:rStyle w:val="Kpr"/>
          <w:rFonts w:ascii="Arial" w:hAnsi="Arial" w:cs="Arial"/>
          <w:b/>
          <w:color w:val="auto"/>
          <w:sz w:val="22"/>
          <w:szCs w:val="22"/>
          <w:u w:val="none"/>
        </w:rPr>
        <w:t>YÜKÜMLÜLÜKLERİNE KARŞI VARLIK TAHSİS ETMEYEN PLANLAR İÇİN AKTÜERYA RAPORU ŞABLONU</w:t>
      </w:r>
    </w:p>
    <w:p w:rsidR="00701CDC" w:rsidRDefault="00701CDC" w:rsidP="00333BF1">
      <w:pPr>
        <w:pStyle w:val="Style3"/>
        <w:widowControl/>
        <w:tabs>
          <w:tab w:val="left" w:pos="965"/>
        </w:tabs>
        <w:spacing w:before="120" w:after="120" w:line="360" w:lineRule="auto"/>
        <w:ind w:firstLine="709"/>
        <w:outlineLvl w:val="0"/>
        <w:rPr>
          <w:rStyle w:val="FontStyle12"/>
          <w:rFonts w:ascii="Arial" w:hAnsi="Arial" w:cs="Arial"/>
          <w:bCs/>
          <w:szCs w:val="22"/>
        </w:rPr>
      </w:pPr>
    </w:p>
    <w:p w:rsidR="00333BF1" w:rsidRPr="00333BF1" w:rsidRDefault="00333BF1" w:rsidP="00333BF1">
      <w:pPr>
        <w:pStyle w:val="Style3"/>
        <w:widowControl/>
        <w:tabs>
          <w:tab w:val="left" w:pos="965"/>
        </w:tabs>
        <w:spacing w:before="120" w:after="120" w:line="360" w:lineRule="auto"/>
        <w:ind w:firstLine="709"/>
        <w:outlineLvl w:val="0"/>
        <w:rPr>
          <w:rStyle w:val="FontStyle12"/>
          <w:rFonts w:ascii="Arial" w:eastAsiaTheme="minorEastAsia" w:hAnsi="Arial" w:cs="Arial"/>
          <w:bCs/>
          <w:szCs w:val="22"/>
          <w:lang w:eastAsia="tr-TR"/>
        </w:rPr>
      </w:pPr>
      <w:r w:rsidRPr="00333BF1">
        <w:rPr>
          <w:rStyle w:val="FontStyle12"/>
          <w:rFonts w:ascii="Arial" w:hAnsi="Arial" w:cs="Arial"/>
          <w:bCs/>
          <w:szCs w:val="22"/>
        </w:rPr>
        <w:t>1.</w:t>
      </w:r>
      <w:r w:rsidRPr="00333BF1">
        <w:rPr>
          <w:rStyle w:val="FontStyle12"/>
          <w:rFonts w:ascii="Arial" w:hAnsi="Arial" w:cs="Arial"/>
          <w:szCs w:val="22"/>
        </w:rPr>
        <w:t xml:space="preserve"> </w:t>
      </w:r>
      <w:r w:rsidRPr="00333BF1">
        <w:rPr>
          <w:rStyle w:val="FontStyle12"/>
          <w:rFonts w:ascii="Arial" w:hAnsi="Arial" w:cs="Arial"/>
          <w:bCs/>
          <w:szCs w:val="22"/>
        </w:rPr>
        <w:t>Rapor Özeti</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 xml:space="preserve">Rapor özeti, çalışmanın amacı, kapsamı </w:t>
      </w:r>
      <w:proofErr w:type="spellStart"/>
      <w:r w:rsidRPr="00333BF1">
        <w:rPr>
          <w:rStyle w:val="FontStyle11"/>
          <w:rFonts w:ascii="Arial" w:hAnsi="Arial" w:cs="Arial"/>
          <w:szCs w:val="22"/>
        </w:rPr>
        <w:t>aktüeryal</w:t>
      </w:r>
      <w:proofErr w:type="spellEnd"/>
      <w:r w:rsidRPr="00333BF1">
        <w:rPr>
          <w:rStyle w:val="FontStyle11"/>
          <w:rFonts w:ascii="Arial" w:hAnsi="Arial" w:cs="Arial"/>
          <w:szCs w:val="22"/>
        </w:rPr>
        <w:t xml:space="preserve"> değerlendirme sonucu tespit edilen temel bulgular ve buna bağlı olarak yapılan kısa-orta-uzun vadeli önerileri içerir. Özet, plan katılımcıları ve işverenin de anlayacağı biçimde, mümkün olduğu ölçüde teknik dilden uzak yazılır.</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Rapor özetinde çalışma esnasında temel senaryoda kullanılan önemli varsayım ve sonuçlar bir sayfayı geçmeyecek bir tablo şekilde sunulur. Söz konusu tablonun asgari içeriğine aşağıda yer verilmiştir.</w:t>
      </w:r>
    </w:p>
    <w:tbl>
      <w:tblPr>
        <w:tblW w:w="9102"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20"/>
        <w:gridCol w:w="4141"/>
        <w:gridCol w:w="4141"/>
      </w:tblGrid>
      <w:tr w:rsidR="00333BF1" w:rsidRPr="00333BF1" w:rsidTr="00D1403C">
        <w:trPr>
          <w:trHeight w:val="315"/>
        </w:trPr>
        <w:tc>
          <w:tcPr>
            <w:tcW w:w="4961" w:type="dxa"/>
            <w:gridSpan w:val="2"/>
            <w:shd w:val="clear" w:color="auto" w:fill="auto"/>
            <w:noWrap/>
            <w:hideMark/>
          </w:tcPr>
          <w:p w:rsidR="00333BF1" w:rsidRPr="00333BF1" w:rsidRDefault="00333BF1" w:rsidP="00333BF1">
            <w:pPr>
              <w:spacing w:line="360" w:lineRule="auto"/>
              <w:rPr>
                <w:rFonts w:ascii="Arial" w:hAnsi="Arial" w:cs="Arial"/>
                <w:b/>
                <w:bCs/>
                <w:i/>
                <w:iCs/>
                <w:color w:val="000000"/>
                <w:sz w:val="22"/>
                <w:szCs w:val="22"/>
                <w:u w:val="single"/>
              </w:rPr>
            </w:pPr>
            <w:r w:rsidRPr="00333BF1">
              <w:rPr>
                <w:rFonts w:ascii="Arial" w:hAnsi="Arial" w:cs="Arial"/>
                <w:b/>
                <w:bCs/>
                <w:i/>
                <w:iCs/>
                <w:color w:val="000000" w:themeColor="text1"/>
                <w:sz w:val="22"/>
                <w:szCs w:val="22"/>
                <w:u w:val="single"/>
              </w:rPr>
              <w:t>Varsayımlar</w:t>
            </w:r>
          </w:p>
        </w:tc>
        <w:tc>
          <w:tcPr>
            <w:tcW w:w="4141" w:type="dxa"/>
            <w:shd w:val="clear" w:color="auto" w:fill="auto"/>
            <w:noWrap/>
            <w:hideMark/>
          </w:tcPr>
          <w:p w:rsidR="00333BF1" w:rsidRPr="00333BF1" w:rsidRDefault="00333BF1" w:rsidP="00333BF1">
            <w:pPr>
              <w:spacing w:line="360" w:lineRule="auto"/>
              <w:rPr>
                <w:rFonts w:ascii="Arial" w:hAnsi="Arial" w:cs="Arial"/>
                <w:b/>
                <w:bCs/>
                <w:i/>
                <w:iCs/>
                <w:color w:val="000000"/>
                <w:sz w:val="22"/>
                <w:szCs w:val="22"/>
                <w:u w:val="single"/>
              </w:rPr>
            </w:pPr>
          </w:p>
        </w:tc>
      </w:tr>
      <w:tr w:rsidR="00333BF1" w:rsidRPr="00333BF1" w:rsidTr="00D1403C">
        <w:trPr>
          <w:trHeight w:val="630"/>
        </w:trPr>
        <w:tc>
          <w:tcPr>
            <w:tcW w:w="820" w:type="dxa"/>
            <w:shd w:val="clear" w:color="auto" w:fill="auto"/>
            <w:noWrap/>
            <w:hideMark/>
          </w:tcPr>
          <w:p w:rsidR="00333BF1" w:rsidRPr="00333BF1" w:rsidRDefault="00333BF1"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1-</w:t>
            </w:r>
          </w:p>
        </w:tc>
        <w:tc>
          <w:tcPr>
            <w:tcW w:w="4141" w:type="dxa"/>
            <w:shd w:val="clear" w:color="auto" w:fill="auto"/>
            <w:hideMark/>
          </w:tcPr>
          <w:p w:rsidR="00333BF1" w:rsidRPr="00333BF1" w:rsidRDefault="00701CDC" w:rsidP="00333BF1">
            <w:pPr>
              <w:spacing w:line="360" w:lineRule="auto"/>
              <w:rPr>
                <w:rFonts w:ascii="Arial" w:hAnsi="Arial" w:cs="Arial"/>
                <w:color w:val="000000"/>
                <w:sz w:val="22"/>
                <w:szCs w:val="22"/>
              </w:rPr>
            </w:pPr>
            <w:r w:rsidRPr="00701CDC">
              <w:rPr>
                <w:rFonts w:ascii="Wingdings" w:hAnsi="Wingdings" w:cs="Arial"/>
                <w:color w:val="000000"/>
                <w:sz w:val="22"/>
                <w:szCs w:val="22"/>
              </w:rPr>
              <w:t></w:t>
            </w:r>
            <w:r w:rsidR="00333BF1" w:rsidRPr="00333BF1">
              <w:rPr>
                <w:rFonts w:ascii="Arial" w:hAnsi="Arial" w:cs="Arial"/>
                <w:color w:val="000000"/>
                <w:sz w:val="22"/>
                <w:szCs w:val="22"/>
              </w:rPr>
              <w:t xml:space="preserve"> Hesaplamalarda yeni üye girişi</w:t>
            </w:r>
            <w:r w:rsidR="00333BF1" w:rsidRPr="00333BF1">
              <w:rPr>
                <w:rFonts w:ascii="Arial" w:hAnsi="Arial" w:cs="Arial"/>
                <w:color w:val="000000"/>
                <w:sz w:val="22"/>
                <w:szCs w:val="22"/>
              </w:rPr>
              <w:br/>
            </w:r>
            <w:r w:rsidR="00333BF1" w:rsidRPr="00333BF1">
              <w:rPr>
                <w:rFonts w:ascii="Arial" w:hAnsi="Arial" w:cs="Arial"/>
                <w:color w:val="000000"/>
                <w:sz w:val="22"/>
                <w:szCs w:val="22"/>
                <w:u w:val="single"/>
              </w:rPr>
              <w:t>olmayacağı</w:t>
            </w:r>
            <w:r w:rsidR="00333BF1" w:rsidRPr="00333BF1">
              <w:rPr>
                <w:rFonts w:ascii="Arial" w:hAnsi="Arial" w:cs="Arial"/>
                <w:color w:val="000000"/>
                <w:sz w:val="22"/>
                <w:szCs w:val="22"/>
              </w:rPr>
              <w:t xml:space="preserve"> varsayılmıştır.</w:t>
            </w:r>
          </w:p>
        </w:tc>
        <w:tc>
          <w:tcPr>
            <w:tcW w:w="4141" w:type="dxa"/>
            <w:shd w:val="clear" w:color="auto" w:fill="auto"/>
            <w:hideMark/>
          </w:tcPr>
          <w:p w:rsidR="00333BF1" w:rsidRPr="00333BF1" w:rsidRDefault="00701CDC" w:rsidP="00333BF1">
            <w:pPr>
              <w:spacing w:line="360" w:lineRule="auto"/>
              <w:rPr>
                <w:rFonts w:ascii="Arial" w:hAnsi="Arial" w:cs="Arial"/>
                <w:color w:val="000000"/>
                <w:sz w:val="22"/>
                <w:szCs w:val="22"/>
              </w:rPr>
            </w:pPr>
            <w:r w:rsidRPr="00701CDC">
              <w:rPr>
                <w:rFonts w:ascii="Wingdings" w:hAnsi="Wingdings" w:cs="Arial"/>
                <w:color w:val="000000"/>
                <w:sz w:val="22"/>
                <w:szCs w:val="22"/>
              </w:rPr>
              <w:t></w:t>
            </w:r>
            <w:r w:rsidR="00333BF1" w:rsidRPr="00333BF1">
              <w:rPr>
                <w:rFonts w:ascii="Arial" w:hAnsi="Arial" w:cs="Arial"/>
                <w:color w:val="000000"/>
                <w:sz w:val="22"/>
                <w:szCs w:val="22"/>
              </w:rPr>
              <w:t xml:space="preserve"> Hesaplamalarda yeni üye girişi</w:t>
            </w:r>
            <w:r w:rsidR="00333BF1" w:rsidRPr="00333BF1">
              <w:rPr>
                <w:rFonts w:ascii="Arial" w:hAnsi="Arial" w:cs="Arial"/>
                <w:color w:val="000000"/>
                <w:sz w:val="22"/>
                <w:szCs w:val="22"/>
              </w:rPr>
              <w:br/>
            </w:r>
            <w:r w:rsidR="00333BF1" w:rsidRPr="00333BF1">
              <w:rPr>
                <w:rFonts w:ascii="Arial" w:hAnsi="Arial" w:cs="Arial"/>
                <w:color w:val="000000"/>
                <w:sz w:val="22"/>
                <w:szCs w:val="22"/>
                <w:u w:val="single"/>
              </w:rPr>
              <w:t>olacağı</w:t>
            </w:r>
            <w:r w:rsidR="00333BF1" w:rsidRPr="00333BF1">
              <w:rPr>
                <w:rFonts w:ascii="Arial" w:hAnsi="Arial" w:cs="Arial"/>
                <w:color w:val="000000"/>
                <w:sz w:val="22"/>
                <w:szCs w:val="22"/>
              </w:rPr>
              <w:t xml:space="preserve"> varsayılmıştır.</w:t>
            </w:r>
          </w:p>
        </w:tc>
      </w:tr>
      <w:tr w:rsidR="00333BF1" w:rsidRPr="00333BF1" w:rsidTr="00D1403C">
        <w:trPr>
          <w:trHeight w:val="315"/>
        </w:trPr>
        <w:tc>
          <w:tcPr>
            <w:tcW w:w="820" w:type="dxa"/>
            <w:shd w:val="clear" w:color="auto" w:fill="auto"/>
            <w:noWrap/>
            <w:hideMark/>
          </w:tcPr>
          <w:p w:rsidR="00333BF1" w:rsidRPr="00333BF1" w:rsidRDefault="00333BF1"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2-</w:t>
            </w:r>
          </w:p>
        </w:tc>
        <w:tc>
          <w:tcPr>
            <w:tcW w:w="4141" w:type="dxa"/>
            <w:shd w:val="clear" w:color="auto" w:fill="auto"/>
            <w:hideMark/>
          </w:tcPr>
          <w:p w:rsidR="00333BF1" w:rsidRPr="00333BF1" w:rsidRDefault="00333BF1" w:rsidP="00333BF1">
            <w:pPr>
              <w:spacing w:line="360" w:lineRule="auto"/>
              <w:rPr>
                <w:rFonts w:ascii="Arial" w:hAnsi="Arial" w:cs="Arial"/>
                <w:color w:val="000000"/>
                <w:sz w:val="22"/>
                <w:szCs w:val="22"/>
              </w:rPr>
            </w:pPr>
            <w:proofErr w:type="spellStart"/>
            <w:r w:rsidRPr="00333BF1">
              <w:rPr>
                <w:rFonts w:ascii="Arial" w:hAnsi="Arial" w:cs="Arial"/>
                <w:color w:val="000000" w:themeColor="text1"/>
                <w:sz w:val="22"/>
                <w:szCs w:val="22"/>
              </w:rPr>
              <w:t>Mortalite</w:t>
            </w:r>
            <w:proofErr w:type="spellEnd"/>
            <w:r w:rsidRPr="00333BF1">
              <w:rPr>
                <w:rFonts w:ascii="Arial" w:hAnsi="Arial" w:cs="Arial"/>
                <w:color w:val="000000" w:themeColor="text1"/>
                <w:sz w:val="22"/>
                <w:szCs w:val="22"/>
              </w:rPr>
              <w:t xml:space="preserve"> Tablosu:  …</w:t>
            </w:r>
          </w:p>
        </w:tc>
        <w:tc>
          <w:tcPr>
            <w:tcW w:w="4141" w:type="dxa"/>
            <w:shd w:val="clear" w:color="auto" w:fill="auto"/>
            <w:hideMark/>
          </w:tcPr>
          <w:p w:rsidR="00333BF1" w:rsidRPr="00333BF1" w:rsidRDefault="00333BF1" w:rsidP="00333BF1">
            <w:pPr>
              <w:spacing w:line="360" w:lineRule="auto"/>
              <w:rPr>
                <w:rFonts w:ascii="Arial" w:hAnsi="Arial" w:cs="Arial"/>
                <w:color w:val="000000"/>
                <w:sz w:val="22"/>
                <w:szCs w:val="22"/>
              </w:rPr>
            </w:pPr>
            <w:r w:rsidRPr="00333BF1">
              <w:rPr>
                <w:rFonts w:ascii="Arial" w:hAnsi="Arial" w:cs="Arial"/>
                <w:color w:val="000000"/>
                <w:sz w:val="22"/>
                <w:szCs w:val="22"/>
              </w:rPr>
              <w:t> </w:t>
            </w:r>
          </w:p>
        </w:tc>
      </w:tr>
      <w:tr w:rsidR="00333BF1" w:rsidRPr="00333BF1" w:rsidTr="00D1403C">
        <w:trPr>
          <w:trHeight w:val="315"/>
        </w:trPr>
        <w:tc>
          <w:tcPr>
            <w:tcW w:w="820" w:type="dxa"/>
            <w:shd w:val="clear" w:color="auto" w:fill="auto"/>
            <w:noWrap/>
            <w:hideMark/>
          </w:tcPr>
          <w:p w:rsidR="00333BF1" w:rsidRPr="00333BF1" w:rsidRDefault="00333BF1"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3-</w:t>
            </w:r>
          </w:p>
        </w:tc>
        <w:tc>
          <w:tcPr>
            <w:tcW w:w="4141" w:type="dxa"/>
            <w:shd w:val="clear" w:color="auto" w:fill="auto"/>
            <w:hideMark/>
          </w:tcPr>
          <w:p w:rsidR="00333BF1" w:rsidRPr="00333BF1" w:rsidRDefault="00333BF1" w:rsidP="00333BF1">
            <w:pPr>
              <w:spacing w:line="360" w:lineRule="auto"/>
              <w:rPr>
                <w:rFonts w:ascii="Arial" w:hAnsi="Arial" w:cs="Arial"/>
                <w:color w:val="000000"/>
                <w:sz w:val="22"/>
                <w:szCs w:val="22"/>
              </w:rPr>
            </w:pPr>
            <w:r w:rsidRPr="00333BF1">
              <w:rPr>
                <w:rFonts w:ascii="Arial" w:hAnsi="Arial" w:cs="Arial"/>
                <w:color w:val="000000" w:themeColor="text1"/>
                <w:sz w:val="22"/>
                <w:szCs w:val="22"/>
              </w:rPr>
              <w:t>Teknik Faiz Oranı*: %…</w:t>
            </w:r>
          </w:p>
        </w:tc>
        <w:tc>
          <w:tcPr>
            <w:tcW w:w="4141" w:type="dxa"/>
            <w:shd w:val="clear" w:color="auto" w:fill="auto"/>
            <w:hideMark/>
          </w:tcPr>
          <w:p w:rsidR="00333BF1" w:rsidRPr="00333BF1" w:rsidRDefault="00333BF1" w:rsidP="00333BF1">
            <w:pPr>
              <w:spacing w:line="360" w:lineRule="auto"/>
              <w:rPr>
                <w:rFonts w:ascii="Arial" w:hAnsi="Arial" w:cs="Arial"/>
                <w:color w:val="000000"/>
                <w:sz w:val="22"/>
                <w:szCs w:val="22"/>
              </w:rPr>
            </w:pPr>
            <w:r w:rsidRPr="00333BF1">
              <w:rPr>
                <w:rFonts w:ascii="Arial" w:hAnsi="Arial" w:cs="Arial"/>
                <w:color w:val="000000"/>
                <w:sz w:val="22"/>
                <w:szCs w:val="22"/>
              </w:rPr>
              <w:t> </w:t>
            </w:r>
          </w:p>
        </w:tc>
      </w:tr>
      <w:tr w:rsidR="00333BF1" w:rsidRPr="00333BF1" w:rsidTr="00D1403C">
        <w:trPr>
          <w:trHeight w:val="315"/>
        </w:trPr>
        <w:tc>
          <w:tcPr>
            <w:tcW w:w="820" w:type="dxa"/>
            <w:shd w:val="clear" w:color="auto" w:fill="auto"/>
            <w:noWrap/>
          </w:tcPr>
          <w:p w:rsidR="00333BF1" w:rsidRPr="00333BF1" w:rsidRDefault="00333BF1" w:rsidP="00333BF1">
            <w:pPr>
              <w:spacing w:line="360" w:lineRule="auto"/>
              <w:jc w:val="right"/>
              <w:rPr>
                <w:rFonts w:ascii="Arial" w:hAnsi="Arial" w:cs="Arial"/>
                <w:b/>
                <w:bCs/>
                <w:color w:val="000000"/>
                <w:sz w:val="22"/>
                <w:szCs w:val="22"/>
              </w:rPr>
            </w:pPr>
          </w:p>
        </w:tc>
        <w:tc>
          <w:tcPr>
            <w:tcW w:w="4141" w:type="dxa"/>
            <w:shd w:val="clear" w:color="auto" w:fill="auto"/>
          </w:tcPr>
          <w:p w:rsidR="00333BF1" w:rsidRPr="00333BF1" w:rsidRDefault="00333BF1" w:rsidP="00333BF1">
            <w:pPr>
              <w:spacing w:line="360" w:lineRule="auto"/>
              <w:rPr>
                <w:rFonts w:ascii="Arial" w:hAnsi="Arial" w:cs="Arial"/>
                <w:color w:val="000000"/>
                <w:sz w:val="22"/>
                <w:szCs w:val="22"/>
              </w:rPr>
            </w:pPr>
            <w:r w:rsidRPr="00333BF1">
              <w:rPr>
                <w:rFonts w:ascii="Arial" w:hAnsi="Arial" w:cs="Arial"/>
                <w:color w:val="000000"/>
                <w:sz w:val="22"/>
                <w:szCs w:val="22"/>
              </w:rPr>
              <w:t>Enflasyon: %…</w:t>
            </w:r>
          </w:p>
        </w:tc>
        <w:tc>
          <w:tcPr>
            <w:tcW w:w="4141" w:type="dxa"/>
            <w:shd w:val="clear" w:color="auto" w:fill="auto"/>
          </w:tcPr>
          <w:p w:rsidR="00333BF1" w:rsidRPr="00333BF1" w:rsidRDefault="00333BF1" w:rsidP="00333BF1">
            <w:pPr>
              <w:spacing w:line="360" w:lineRule="auto"/>
              <w:rPr>
                <w:rFonts w:ascii="Arial" w:hAnsi="Arial" w:cs="Arial"/>
                <w:color w:val="000000"/>
                <w:sz w:val="22"/>
                <w:szCs w:val="22"/>
              </w:rPr>
            </w:pPr>
          </w:p>
        </w:tc>
      </w:tr>
      <w:tr w:rsidR="00333BF1" w:rsidRPr="00333BF1" w:rsidTr="00D1403C">
        <w:trPr>
          <w:trHeight w:val="315"/>
        </w:trPr>
        <w:tc>
          <w:tcPr>
            <w:tcW w:w="820" w:type="dxa"/>
            <w:shd w:val="clear" w:color="auto" w:fill="auto"/>
            <w:noWrap/>
            <w:hideMark/>
          </w:tcPr>
          <w:p w:rsidR="00333BF1" w:rsidRPr="00333BF1" w:rsidRDefault="00333BF1"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 </w:t>
            </w:r>
          </w:p>
        </w:tc>
        <w:tc>
          <w:tcPr>
            <w:tcW w:w="4141" w:type="dxa"/>
            <w:shd w:val="clear" w:color="auto" w:fill="auto"/>
            <w:hideMark/>
          </w:tcPr>
          <w:p w:rsidR="00333BF1" w:rsidRPr="00333BF1" w:rsidRDefault="00333BF1" w:rsidP="00333BF1">
            <w:pPr>
              <w:spacing w:line="360" w:lineRule="auto"/>
              <w:rPr>
                <w:rFonts w:ascii="Arial" w:hAnsi="Arial" w:cs="Arial"/>
                <w:color w:val="000000"/>
                <w:sz w:val="22"/>
                <w:szCs w:val="22"/>
              </w:rPr>
            </w:pPr>
            <w:r w:rsidRPr="00333BF1">
              <w:rPr>
                <w:rFonts w:ascii="Arial" w:hAnsi="Arial" w:cs="Arial"/>
                <w:color w:val="000000" w:themeColor="text1"/>
                <w:sz w:val="22"/>
                <w:szCs w:val="22"/>
              </w:rPr>
              <w:t>Yatırım Getirisi:  %…</w:t>
            </w:r>
          </w:p>
        </w:tc>
        <w:tc>
          <w:tcPr>
            <w:tcW w:w="4141" w:type="dxa"/>
            <w:shd w:val="clear" w:color="auto" w:fill="auto"/>
          </w:tcPr>
          <w:p w:rsidR="00333BF1" w:rsidRPr="00333BF1" w:rsidRDefault="00333BF1" w:rsidP="00333BF1">
            <w:pPr>
              <w:spacing w:line="360" w:lineRule="auto"/>
              <w:rPr>
                <w:rFonts w:ascii="Arial" w:hAnsi="Arial" w:cs="Arial"/>
                <w:color w:val="000000"/>
                <w:sz w:val="22"/>
                <w:szCs w:val="22"/>
              </w:rPr>
            </w:pPr>
          </w:p>
        </w:tc>
      </w:tr>
      <w:tr w:rsidR="00333BF1" w:rsidRPr="00333BF1" w:rsidTr="00D1403C">
        <w:trPr>
          <w:trHeight w:val="315"/>
        </w:trPr>
        <w:tc>
          <w:tcPr>
            <w:tcW w:w="4961" w:type="dxa"/>
            <w:gridSpan w:val="2"/>
            <w:shd w:val="clear" w:color="auto" w:fill="auto"/>
            <w:noWrap/>
            <w:hideMark/>
          </w:tcPr>
          <w:p w:rsidR="00333BF1" w:rsidRPr="00333BF1" w:rsidRDefault="00333BF1" w:rsidP="00333BF1">
            <w:pPr>
              <w:spacing w:line="360" w:lineRule="auto"/>
              <w:rPr>
                <w:rFonts w:ascii="Arial" w:hAnsi="Arial" w:cs="Arial"/>
                <w:b/>
                <w:bCs/>
                <w:i/>
                <w:iCs/>
                <w:color w:val="000000"/>
                <w:sz w:val="22"/>
                <w:szCs w:val="22"/>
                <w:u w:val="single"/>
              </w:rPr>
            </w:pPr>
            <w:proofErr w:type="spellStart"/>
            <w:r w:rsidRPr="00333BF1">
              <w:rPr>
                <w:rFonts w:ascii="Arial" w:hAnsi="Arial" w:cs="Arial"/>
                <w:b/>
                <w:bCs/>
                <w:i/>
                <w:iCs/>
                <w:color w:val="000000" w:themeColor="text1"/>
                <w:sz w:val="22"/>
                <w:szCs w:val="22"/>
                <w:u w:val="single"/>
              </w:rPr>
              <w:t>Aktüerya</w:t>
            </w:r>
            <w:proofErr w:type="spellEnd"/>
          </w:p>
        </w:tc>
        <w:tc>
          <w:tcPr>
            <w:tcW w:w="4141" w:type="dxa"/>
            <w:shd w:val="clear" w:color="auto" w:fill="auto"/>
            <w:noWrap/>
            <w:hideMark/>
          </w:tcPr>
          <w:p w:rsidR="00333BF1" w:rsidRPr="00333BF1" w:rsidRDefault="00333BF1" w:rsidP="00333BF1">
            <w:pPr>
              <w:spacing w:line="360" w:lineRule="auto"/>
              <w:rPr>
                <w:rFonts w:ascii="Arial" w:hAnsi="Arial" w:cs="Arial"/>
                <w:b/>
                <w:bCs/>
                <w:i/>
                <w:iCs/>
                <w:color w:val="000000"/>
                <w:sz w:val="22"/>
                <w:szCs w:val="22"/>
                <w:u w:val="single"/>
              </w:rPr>
            </w:pPr>
          </w:p>
        </w:tc>
      </w:tr>
      <w:tr w:rsidR="00333BF1" w:rsidRPr="00333BF1" w:rsidTr="00D1403C">
        <w:trPr>
          <w:trHeight w:val="315"/>
        </w:trPr>
        <w:tc>
          <w:tcPr>
            <w:tcW w:w="820" w:type="dxa"/>
            <w:shd w:val="clear" w:color="auto" w:fill="auto"/>
            <w:noWrap/>
          </w:tcPr>
          <w:p w:rsidR="00333BF1" w:rsidRPr="00333BF1" w:rsidRDefault="00333BF1"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4-</w:t>
            </w:r>
          </w:p>
        </w:tc>
        <w:tc>
          <w:tcPr>
            <w:tcW w:w="8282" w:type="dxa"/>
            <w:gridSpan w:val="2"/>
            <w:shd w:val="clear" w:color="auto" w:fill="auto"/>
          </w:tcPr>
          <w:p w:rsidR="00333BF1" w:rsidRPr="00333BF1" w:rsidDel="00FA5774" w:rsidRDefault="00333BF1" w:rsidP="00333BF1">
            <w:pPr>
              <w:spacing w:line="360" w:lineRule="auto"/>
              <w:rPr>
                <w:rFonts w:ascii="Arial" w:hAnsi="Arial" w:cs="Arial"/>
                <w:color w:val="000000"/>
                <w:sz w:val="22"/>
                <w:szCs w:val="22"/>
              </w:rPr>
            </w:pPr>
            <w:r w:rsidRPr="00333BF1">
              <w:rPr>
                <w:rFonts w:ascii="Arial" w:hAnsi="Arial" w:cs="Arial"/>
                <w:color w:val="000000"/>
                <w:sz w:val="22"/>
                <w:szCs w:val="22"/>
              </w:rPr>
              <w:t>Toplam Yükümlülüklerin B.D. (TL): …</w:t>
            </w:r>
          </w:p>
        </w:tc>
      </w:tr>
      <w:tr w:rsidR="00333BF1" w:rsidRPr="00333BF1" w:rsidTr="00D1403C">
        <w:trPr>
          <w:trHeight w:val="315"/>
        </w:trPr>
        <w:tc>
          <w:tcPr>
            <w:tcW w:w="820" w:type="dxa"/>
            <w:shd w:val="clear" w:color="auto" w:fill="auto"/>
            <w:noWrap/>
            <w:hideMark/>
          </w:tcPr>
          <w:p w:rsidR="00333BF1" w:rsidRPr="00333BF1" w:rsidRDefault="00333BF1"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5-</w:t>
            </w:r>
          </w:p>
        </w:tc>
        <w:tc>
          <w:tcPr>
            <w:tcW w:w="8282" w:type="dxa"/>
            <w:gridSpan w:val="2"/>
            <w:shd w:val="clear" w:color="auto" w:fill="auto"/>
            <w:hideMark/>
          </w:tcPr>
          <w:p w:rsidR="00333BF1" w:rsidRPr="00333BF1" w:rsidRDefault="00333BF1" w:rsidP="00333BF1">
            <w:pPr>
              <w:spacing w:line="360" w:lineRule="auto"/>
              <w:rPr>
                <w:rFonts w:ascii="Arial" w:hAnsi="Arial" w:cs="Arial"/>
                <w:color w:val="000000"/>
                <w:sz w:val="22"/>
                <w:szCs w:val="22"/>
              </w:rPr>
            </w:pPr>
            <w:r w:rsidRPr="00333BF1">
              <w:rPr>
                <w:rFonts w:ascii="Arial" w:hAnsi="Arial" w:cs="Arial"/>
                <w:color w:val="000000"/>
                <w:sz w:val="22"/>
                <w:szCs w:val="22"/>
              </w:rPr>
              <w:t>Kazanılmış Yükümlülüklerin Finansal Payı:  %…</w:t>
            </w:r>
          </w:p>
        </w:tc>
      </w:tr>
      <w:tr w:rsidR="00333BF1" w:rsidRPr="00333BF1" w:rsidTr="00D1403C">
        <w:trPr>
          <w:trHeight w:val="330"/>
        </w:trPr>
        <w:tc>
          <w:tcPr>
            <w:tcW w:w="820" w:type="dxa"/>
            <w:shd w:val="clear" w:color="auto" w:fill="auto"/>
            <w:noWrap/>
            <w:hideMark/>
          </w:tcPr>
          <w:p w:rsidR="00333BF1" w:rsidRPr="00333BF1" w:rsidRDefault="00333BF1" w:rsidP="00333BF1">
            <w:pPr>
              <w:spacing w:line="360" w:lineRule="auto"/>
              <w:jc w:val="right"/>
              <w:rPr>
                <w:rFonts w:ascii="Arial" w:hAnsi="Arial" w:cs="Arial"/>
                <w:b/>
                <w:bCs/>
                <w:color w:val="000000"/>
                <w:sz w:val="22"/>
                <w:szCs w:val="22"/>
              </w:rPr>
            </w:pPr>
            <w:r w:rsidRPr="00333BF1">
              <w:rPr>
                <w:rFonts w:ascii="Arial" w:hAnsi="Arial" w:cs="Arial"/>
                <w:b/>
                <w:bCs/>
                <w:color w:val="000000"/>
                <w:sz w:val="22"/>
                <w:szCs w:val="22"/>
              </w:rPr>
              <w:t>6-</w:t>
            </w:r>
          </w:p>
        </w:tc>
        <w:tc>
          <w:tcPr>
            <w:tcW w:w="8282" w:type="dxa"/>
            <w:gridSpan w:val="2"/>
            <w:shd w:val="clear" w:color="auto" w:fill="auto"/>
            <w:hideMark/>
          </w:tcPr>
          <w:p w:rsidR="00333BF1" w:rsidRPr="00333BF1" w:rsidRDefault="00333BF1" w:rsidP="00333BF1">
            <w:pPr>
              <w:spacing w:line="360" w:lineRule="auto"/>
              <w:rPr>
                <w:rFonts w:ascii="Arial" w:hAnsi="Arial" w:cs="Arial"/>
                <w:color w:val="000000"/>
                <w:sz w:val="22"/>
                <w:szCs w:val="22"/>
              </w:rPr>
            </w:pPr>
            <w:r w:rsidRPr="00333BF1">
              <w:rPr>
                <w:rFonts w:ascii="Arial" w:hAnsi="Arial" w:cs="Arial"/>
                <w:color w:val="000000"/>
                <w:sz w:val="22"/>
                <w:szCs w:val="22"/>
              </w:rPr>
              <w:t>Olgunluk Düzeyi:  %…</w:t>
            </w:r>
          </w:p>
        </w:tc>
      </w:tr>
    </w:tbl>
    <w:p w:rsidR="00333BF1" w:rsidRPr="00333BF1" w:rsidRDefault="00333BF1" w:rsidP="00333BF1">
      <w:pPr>
        <w:pStyle w:val="Style4"/>
        <w:widowControl/>
        <w:spacing w:before="34" w:line="360" w:lineRule="auto"/>
        <w:ind w:firstLine="0"/>
        <w:rPr>
          <w:rStyle w:val="FontStyle11"/>
          <w:rFonts w:ascii="Arial" w:hAnsi="Arial" w:cs="Arial"/>
          <w:szCs w:val="22"/>
        </w:rPr>
      </w:pPr>
    </w:p>
    <w:p w:rsidR="00333BF1" w:rsidRPr="00333BF1" w:rsidRDefault="00333BF1" w:rsidP="00333BF1">
      <w:pPr>
        <w:pStyle w:val="Style3"/>
        <w:widowControl/>
        <w:tabs>
          <w:tab w:val="left" w:pos="950"/>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2.</w:t>
      </w:r>
      <w:r w:rsidRPr="00333BF1">
        <w:rPr>
          <w:rStyle w:val="FontStyle12"/>
          <w:rFonts w:ascii="Arial" w:hAnsi="Arial" w:cs="Arial"/>
          <w:szCs w:val="22"/>
        </w:rPr>
        <w:t xml:space="preserve"> </w:t>
      </w:r>
      <w:r w:rsidRPr="00333BF1">
        <w:rPr>
          <w:rStyle w:val="FontStyle12"/>
          <w:rFonts w:ascii="Arial" w:hAnsi="Arial" w:cs="Arial"/>
          <w:bCs/>
          <w:szCs w:val="22"/>
        </w:rPr>
        <w:t>Emeklilik Taahhüt Planının Genel Çerçevesi ve Sağlanan Faydalar</w:t>
      </w:r>
    </w:p>
    <w:p w:rsidR="00333BF1" w:rsidRPr="00333BF1" w:rsidRDefault="00333BF1" w:rsidP="00333BF1">
      <w:pPr>
        <w:pStyle w:val="Style4"/>
        <w:widowControl/>
        <w:tabs>
          <w:tab w:val="left" w:pos="4159"/>
        </w:tabs>
        <w:spacing w:before="120" w:after="120" w:line="360" w:lineRule="auto"/>
        <w:ind w:firstLine="709"/>
        <w:rPr>
          <w:rStyle w:val="FontStyle11"/>
          <w:rFonts w:ascii="Arial" w:hAnsi="Arial" w:cs="Arial"/>
          <w:szCs w:val="22"/>
        </w:rPr>
      </w:pPr>
      <w:r w:rsidRPr="00333BF1">
        <w:rPr>
          <w:rStyle w:val="FontStyle11"/>
          <w:rFonts w:ascii="Arial" w:hAnsi="Arial" w:cs="Arial"/>
          <w:szCs w:val="22"/>
        </w:rPr>
        <w:t>Emeklilik taahhüt planlarının amacı ve içeriği, sağlanan faydalar, ilgili faydanın hesaplanış şekli, faydanın önemlilik derecesi, faydalanma koşulları, faydanın üyenin ölümünden sonra devam edip etmediği ve hizmet sunucusu tarafından sağlanan diğer faydalara bu kısımda yer verilir.</w:t>
      </w:r>
    </w:p>
    <w:p w:rsidR="00333BF1" w:rsidRPr="00333BF1" w:rsidRDefault="00333BF1" w:rsidP="00333BF1">
      <w:pPr>
        <w:pStyle w:val="Style3"/>
        <w:widowControl/>
        <w:tabs>
          <w:tab w:val="left" w:pos="965"/>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3.</w:t>
      </w:r>
      <w:r w:rsidRPr="00333BF1">
        <w:rPr>
          <w:rStyle w:val="FontStyle12"/>
          <w:rFonts w:ascii="Arial" w:hAnsi="Arial" w:cs="Arial"/>
          <w:szCs w:val="22"/>
        </w:rPr>
        <w:t xml:space="preserve"> </w:t>
      </w:r>
      <w:r w:rsidRPr="00333BF1">
        <w:rPr>
          <w:rStyle w:val="FontStyle12"/>
          <w:rFonts w:ascii="Arial" w:hAnsi="Arial" w:cs="Arial"/>
          <w:bCs/>
          <w:szCs w:val="22"/>
        </w:rPr>
        <w:t>Veri Kalitesi</w:t>
      </w:r>
    </w:p>
    <w:p w:rsidR="00333BF1" w:rsidRPr="00333BF1" w:rsidRDefault="00333BF1" w:rsidP="00333BF1">
      <w:pPr>
        <w:pStyle w:val="Style4"/>
        <w:widowControl/>
        <w:spacing w:before="120" w:after="120" w:line="360" w:lineRule="auto"/>
        <w:ind w:firstLine="709"/>
        <w:rPr>
          <w:rFonts w:ascii="Arial" w:hAnsi="Arial" w:cs="Arial"/>
          <w:sz w:val="22"/>
          <w:szCs w:val="22"/>
        </w:rPr>
      </w:pPr>
      <w:r w:rsidRPr="00333BF1">
        <w:rPr>
          <w:rStyle w:val="FontStyle11"/>
          <w:rFonts w:ascii="Arial" w:hAnsi="Arial" w:cs="Arial"/>
          <w:szCs w:val="22"/>
        </w:rPr>
        <w:t xml:space="preserve">Hizmet sunucusunun bilgi işlem alt yapısı, takip ettiği veriler, bunların kayıt yöntemleri ve saklanma şekli (elektronik ortam/defter vb.) hakkındaki bulgular belirtilmelidir. Ayrıca, </w:t>
      </w:r>
      <w:proofErr w:type="spellStart"/>
      <w:r w:rsidRPr="00333BF1">
        <w:rPr>
          <w:rStyle w:val="FontStyle11"/>
          <w:rFonts w:ascii="Arial" w:hAnsi="Arial" w:cs="Arial"/>
          <w:szCs w:val="22"/>
        </w:rPr>
        <w:lastRenderedPageBreak/>
        <w:t>aktüeryal</w:t>
      </w:r>
      <w:proofErr w:type="spellEnd"/>
      <w:r w:rsidRPr="00333BF1">
        <w:rPr>
          <w:rStyle w:val="FontStyle11"/>
          <w:rFonts w:ascii="Arial" w:hAnsi="Arial" w:cs="Arial"/>
          <w:szCs w:val="22"/>
        </w:rPr>
        <w:t xml:space="preserve"> değerlemeye esas olmak üzere sağlanan verinin niteliği bu bölümde irdelenmelidir. İhtiyaç duyulması halinde, verinin niceliği ve güvenilirliği konusundaki görüşler rapora eklenir.</w:t>
      </w:r>
    </w:p>
    <w:p w:rsidR="00333BF1" w:rsidRPr="00333BF1" w:rsidRDefault="00333BF1" w:rsidP="00333BF1">
      <w:pPr>
        <w:pStyle w:val="Style4"/>
        <w:widowControl/>
        <w:spacing w:before="120" w:after="120" w:line="360" w:lineRule="auto"/>
        <w:ind w:firstLine="709"/>
        <w:rPr>
          <w:rStyle w:val="FontStyle11"/>
          <w:rFonts w:ascii="Arial" w:hAnsi="Arial" w:cs="Arial"/>
          <w:b/>
          <w:szCs w:val="22"/>
        </w:rPr>
      </w:pPr>
      <w:r w:rsidRPr="00333BF1">
        <w:rPr>
          <w:rStyle w:val="FontStyle11"/>
          <w:rFonts w:ascii="Arial" w:hAnsi="Arial" w:cs="Arial"/>
          <w:b/>
          <w:szCs w:val="22"/>
        </w:rPr>
        <w:t>4. Üye Bilgileri</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Emeklilik taahhüt planı kapsamındaki kişilerin yaş ve cinsiyet dağılımları ile aktif-pasif olma durumlarına göre dağılımları belirtilir. Bu bölümde ayrıca, önem arz ettiği düşünülen diğer değişkenler için de dağılımlar gösterilebilir.</w:t>
      </w:r>
    </w:p>
    <w:p w:rsidR="00333BF1" w:rsidRPr="00333BF1" w:rsidRDefault="00333BF1" w:rsidP="00333BF1">
      <w:pPr>
        <w:pStyle w:val="Style3"/>
        <w:widowControl/>
        <w:tabs>
          <w:tab w:val="left" w:pos="965"/>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5.</w:t>
      </w:r>
      <w:r w:rsidRPr="00333BF1">
        <w:rPr>
          <w:rStyle w:val="FontStyle12"/>
          <w:rFonts w:ascii="Arial" w:hAnsi="Arial" w:cs="Arial"/>
          <w:szCs w:val="22"/>
        </w:rPr>
        <w:t xml:space="preserve"> </w:t>
      </w:r>
      <w:r w:rsidRPr="00333BF1">
        <w:rPr>
          <w:rStyle w:val="FontStyle12"/>
          <w:rFonts w:ascii="Arial" w:hAnsi="Arial" w:cs="Arial"/>
          <w:bCs/>
          <w:szCs w:val="22"/>
        </w:rPr>
        <w:t>Varsayımlar</w:t>
      </w:r>
    </w:p>
    <w:p w:rsidR="00333BF1" w:rsidRPr="00333BF1" w:rsidRDefault="00333BF1" w:rsidP="00333BF1">
      <w:pPr>
        <w:pStyle w:val="Style3"/>
        <w:widowControl/>
        <w:spacing w:before="120" w:after="120" w:line="360" w:lineRule="auto"/>
        <w:ind w:firstLine="709"/>
        <w:jc w:val="both"/>
        <w:rPr>
          <w:rStyle w:val="FontStyle11"/>
          <w:rFonts w:ascii="Arial" w:hAnsi="Arial" w:cs="Arial"/>
          <w:szCs w:val="22"/>
        </w:rPr>
      </w:pPr>
      <w:r w:rsidRPr="00333BF1">
        <w:rPr>
          <w:rStyle w:val="FontStyle11"/>
          <w:rFonts w:ascii="Arial" w:hAnsi="Arial" w:cs="Arial"/>
          <w:szCs w:val="22"/>
        </w:rPr>
        <w:t xml:space="preserve">Değerlemede kullanılan </w:t>
      </w:r>
      <w:proofErr w:type="spellStart"/>
      <w:r w:rsidRPr="00333BF1">
        <w:rPr>
          <w:rStyle w:val="FontStyle11"/>
          <w:rFonts w:ascii="Arial" w:hAnsi="Arial" w:cs="Arial"/>
          <w:szCs w:val="22"/>
        </w:rPr>
        <w:t>iskonto</w:t>
      </w:r>
      <w:proofErr w:type="spellEnd"/>
      <w:r w:rsidRPr="00333BF1">
        <w:rPr>
          <w:rStyle w:val="FontStyle11"/>
          <w:rFonts w:ascii="Arial" w:hAnsi="Arial" w:cs="Arial"/>
          <w:szCs w:val="22"/>
        </w:rPr>
        <w:t xml:space="preserve"> ve getiri oranı varsayımları, </w:t>
      </w:r>
      <w:proofErr w:type="spellStart"/>
      <w:r w:rsidRPr="00333BF1">
        <w:rPr>
          <w:rStyle w:val="FontStyle11"/>
          <w:rFonts w:ascii="Arial" w:hAnsi="Arial" w:cs="Arial"/>
          <w:szCs w:val="22"/>
        </w:rPr>
        <w:t>mortalite</w:t>
      </w:r>
      <w:proofErr w:type="spellEnd"/>
      <w:r w:rsidRPr="00333BF1">
        <w:rPr>
          <w:rStyle w:val="FontStyle11"/>
          <w:rFonts w:ascii="Arial" w:hAnsi="Arial" w:cs="Arial"/>
          <w:szCs w:val="22"/>
        </w:rPr>
        <w:t xml:space="preserve"> tablosu ile diğer demografik, ekonomik ve diğer varsayımlar, </w:t>
      </w:r>
      <w:proofErr w:type="spellStart"/>
      <w:r w:rsidRPr="00333BF1">
        <w:rPr>
          <w:rStyle w:val="FontStyle11"/>
          <w:rFonts w:ascii="Arial" w:hAnsi="Arial" w:cs="Arial"/>
          <w:szCs w:val="22"/>
        </w:rPr>
        <w:t>Genelge’de</w:t>
      </w:r>
      <w:proofErr w:type="spellEnd"/>
      <w:r w:rsidRPr="00333BF1">
        <w:rPr>
          <w:rStyle w:val="FontStyle11"/>
          <w:rFonts w:ascii="Arial" w:hAnsi="Arial" w:cs="Arial"/>
          <w:szCs w:val="22"/>
        </w:rPr>
        <w:t xml:space="preserve"> belirtilen hususlar göz önünde bulundurularak, açık bir şekilde belirtilir. Varsayımların, dayandırıldığı verilerle tutarlı olması sağlanmalıdır.</w:t>
      </w:r>
      <w:r w:rsidRPr="00333BF1" w:rsidDel="00425BF9">
        <w:rPr>
          <w:rStyle w:val="FontStyle11"/>
          <w:rFonts w:ascii="Arial" w:hAnsi="Arial" w:cs="Arial"/>
          <w:szCs w:val="22"/>
        </w:rPr>
        <w:t xml:space="preserve"> </w:t>
      </w:r>
      <w:r w:rsidRPr="00333BF1">
        <w:rPr>
          <w:rStyle w:val="FontStyle11"/>
          <w:rFonts w:ascii="Arial" w:hAnsi="Arial" w:cs="Arial"/>
          <w:szCs w:val="22"/>
        </w:rPr>
        <w:t>Varsayımların yıllar itibarıyla sabit kabul edilmediği durumlarda (yıllar itibarıyla azalan enflasyon oranı olması vb.) bu husus grafiksel olarak da gösterilir ve özet bölümündeki tabloda ortalama değeri belirtilir.</w:t>
      </w:r>
    </w:p>
    <w:p w:rsidR="00333BF1" w:rsidRPr="00333BF1" w:rsidRDefault="00333BF1" w:rsidP="00333BF1">
      <w:pPr>
        <w:pStyle w:val="Style3"/>
        <w:widowControl/>
        <w:tabs>
          <w:tab w:val="left" w:pos="950"/>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6.</w:t>
      </w:r>
      <w:r w:rsidRPr="00333BF1">
        <w:rPr>
          <w:rStyle w:val="FontStyle12"/>
          <w:rFonts w:ascii="Arial" w:hAnsi="Arial" w:cs="Arial"/>
          <w:szCs w:val="22"/>
        </w:rPr>
        <w:t xml:space="preserve"> </w:t>
      </w:r>
      <w:proofErr w:type="spellStart"/>
      <w:r w:rsidRPr="00333BF1">
        <w:rPr>
          <w:rStyle w:val="FontStyle12"/>
          <w:rFonts w:ascii="Arial" w:hAnsi="Arial" w:cs="Arial"/>
          <w:bCs/>
          <w:szCs w:val="22"/>
        </w:rPr>
        <w:t>Aktüeryal</w:t>
      </w:r>
      <w:proofErr w:type="spellEnd"/>
      <w:r w:rsidRPr="00333BF1">
        <w:rPr>
          <w:rStyle w:val="FontStyle12"/>
          <w:rFonts w:ascii="Arial" w:hAnsi="Arial" w:cs="Arial"/>
          <w:bCs/>
          <w:szCs w:val="22"/>
        </w:rPr>
        <w:t xml:space="preserve"> Hesaplamalar</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proofErr w:type="spellStart"/>
      <w:r w:rsidRPr="00333BF1">
        <w:rPr>
          <w:rStyle w:val="FontStyle11"/>
          <w:rFonts w:ascii="Arial" w:hAnsi="Arial" w:cs="Arial"/>
          <w:szCs w:val="22"/>
        </w:rPr>
        <w:t>Aktüeryal</w:t>
      </w:r>
      <w:proofErr w:type="spellEnd"/>
      <w:r w:rsidRPr="00333BF1">
        <w:rPr>
          <w:rStyle w:val="FontStyle11"/>
          <w:rFonts w:ascii="Arial" w:hAnsi="Arial" w:cs="Arial"/>
          <w:szCs w:val="22"/>
        </w:rPr>
        <w:t xml:space="preserve"> değerlendirmede kullanılan </w:t>
      </w:r>
      <w:proofErr w:type="spellStart"/>
      <w:r w:rsidRPr="00333BF1">
        <w:rPr>
          <w:rStyle w:val="FontStyle11"/>
          <w:rFonts w:ascii="Arial" w:hAnsi="Arial" w:cs="Arial"/>
          <w:szCs w:val="22"/>
        </w:rPr>
        <w:t>metod</w:t>
      </w:r>
      <w:proofErr w:type="spellEnd"/>
      <w:r w:rsidRPr="00333BF1">
        <w:rPr>
          <w:rStyle w:val="FontStyle11"/>
          <w:rFonts w:ascii="Arial" w:hAnsi="Arial" w:cs="Arial"/>
          <w:szCs w:val="22"/>
        </w:rPr>
        <w:t xml:space="preserve"> ve temel yaklaşımlar (</w:t>
      </w:r>
      <w:proofErr w:type="spellStart"/>
      <w:r w:rsidRPr="00333BF1">
        <w:rPr>
          <w:rStyle w:val="FontStyle11"/>
          <w:rFonts w:ascii="Arial" w:hAnsi="Arial" w:cs="Arial"/>
          <w:szCs w:val="22"/>
        </w:rPr>
        <w:t>projected</w:t>
      </w:r>
      <w:proofErr w:type="spellEnd"/>
      <w:r w:rsidRPr="00333BF1">
        <w:rPr>
          <w:rStyle w:val="FontStyle11"/>
          <w:rFonts w:ascii="Arial" w:hAnsi="Arial" w:cs="Arial"/>
          <w:szCs w:val="22"/>
        </w:rPr>
        <w:t xml:space="preserve"> </w:t>
      </w:r>
      <w:proofErr w:type="spellStart"/>
      <w:r w:rsidRPr="00333BF1">
        <w:rPr>
          <w:rStyle w:val="FontStyle11"/>
          <w:rFonts w:ascii="Arial" w:hAnsi="Arial" w:cs="Arial"/>
          <w:szCs w:val="22"/>
        </w:rPr>
        <w:t>unit</w:t>
      </w:r>
      <w:proofErr w:type="spellEnd"/>
      <w:r w:rsidRPr="00333BF1">
        <w:rPr>
          <w:rStyle w:val="FontStyle11"/>
          <w:rFonts w:ascii="Arial" w:hAnsi="Arial" w:cs="Arial"/>
          <w:szCs w:val="22"/>
        </w:rPr>
        <w:t xml:space="preserve"> </w:t>
      </w:r>
      <w:proofErr w:type="spellStart"/>
      <w:r w:rsidRPr="00333BF1">
        <w:rPr>
          <w:rStyle w:val="FontStyle11"/>
          <w:rFonts w:ascii="Arial" w:hAnsi="Arial" w:cs="Arial"/>
          <w:szCs w:val="22"/>
        </w:rPr>
        <w:t>credit</w:t>
      </w:r>
      <w:proofErr w:type="spellEnd"/>
      <w:r w:rsidRPr="00333BF1">
        <w:rPr>
          <w:rStyle w:val="FontStyle11"/>
          <w:rFonts w:ascii="Arial" w:hAnsi="Arial" w:cs="Arial"/>
          <w:szCs w:val="22"/>
        </w:rPr>
        <w:t xml:space="preserve">, </w:t>
      </w:r>
      <w:proofErr w:type="spellStart"/>
      <w:r w:rsidRPr="00333BF1">
        <w:rPr>
          <w:rStyle w:val="FontStyle11"/>
          <w:rFonts w:ascii="Arial" w:hAnsi="Arial" w:cs="Arial"/>
          <w:szCs w:val="22"/>
        </w:rPr>
        <w:t>current</w:t>
      </w:r>
      <w:proofErr w:type="spellEnd"/>
      <w:r w:rsidRPr="00333BF1">
        <w:rPr>
          <w:rStyle w:val="FontStyle11"/>
          <w:rFonts w:ascii="Arial" w:hAnsi="Arial" w:cs="Arial"/>
          <w:szCs w:val="22"/>
        </w:rPr>
        <w:t xml:space="preserve"> </w:t>
      </w:r>
      <w:proofErr w:type="spellStart"/>
      <w:r w:rsidRPr="00333BF1">
        <w:rPr>
          <w:rStyle w:val="FontStyle11"/>
          <w:rFonts w:ascii="Arial" w:hAnsi="Arial" w:cs="Arial"/>
          <w:szCs w:val="22"/>
        </w:rPr>
        <w:t>unit</w:t>
      </w:r>
      <w:proofErr w:type="spellEnd"/>
      <w:r w:rsidRPr="00333BF1">
        <w:rPr>
          <w:rStyle w:val="FontStyle11"/>
          <w:rFonts w:ascii="Arial" w:hAnsi="Arial" w:cs="Arial"/>
          <w:szCs w:val="22"/>
        </w:rPr>
        <w:t xml:space="preserve"> </w:t>
      </w:r>
      <w:proofErr w:type="spellStart"/>
      <w:r w:rsidRPr="00333BF1">
        <w:rPr>
          <w:rStyle w:val="FontStyle11"/>
          <w:rFonts w:ascii="Arial" w:hAnsi="Arial" w:cs="Arial"/>
          <w:szCs w:val="22"/>
        </w:rPr>
        <w:t>credit</w:t>
      </w:r>
      <w:proofErr w:type="spellEnd"/>
      <w:r w:rsidRPr="00333BF1">
        <w:rPr>
          <w:rStyle w:val="FontStyle11"/>
          <w:rFonts w:ascii="Arial" w:hAnsi="Arial" w:cs="Arial"/>
          <w:szCs w:val="22"/>
        </w:rPr>
        <w:t xml:space="preserve"> vb.) ile kullanılan metodun neden seçildiğine ilişkin açıklamalar bu bölümde belirtilir.</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Plan kapsamında sunulan fayda ve taahhütler nedeniyle oluşan yükümlülüklere ilişkin detaylı analiz ve değerlendirmelere bu bölümde yer verilir.</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Değerlemelerde plan üyelerinin tamamı dikkate alınmalı ve hesaplamalar mümkün olduğunca kişisel temelde yapılmalıdır.</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Detayları rehberde açıklanan aşağıdaki oranlar ve oranlara esas teşkil eden değerlere yer verilir.</w:t>
      </w:r>
    </w:p>
    <w:p w:rsidR="00333BF1" w:rsidRPr="00333BF1" w:rsidRDefault="00333BF1" w:rsidP="00333BF1">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(A) Emekli Üye ve Ertelenmiş Emeklilerin Kazanılmış Hakları (TL): …</w:t>
      </w:r>
    </w:p>
    <w:p w:rsidR="00333BF1" w:rsidRPr="00333BF1" w:rsidRDefault="00333BF1" w:rsidP="00333BF1">
      <w:pPr>
        <w:pStyle w:val="Style4"/>
        <w:widowControl/>
        <w:tabs>
          <w:tab w:val="left" w:pos="2901"/>
        </w:tabs>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(B) Aktif Üyelerin Kazanılmış Hakları (TL): …</w:t>
      </w:r>
    </w:p>
    <w:p w:rsidR="00333BF1" w:rsidRPr="00333BF1" w:rsidRDefault="00333BF1" w:rsidP="00333BF1">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(C) Gelecekte Kazanılacak Hakların B.D. (TL): …</w:t>
      </w:r>
    </w:p>
    <w:p w:rsidR="00333BF1" w:rsidRDefault="00333BF1" w:rsidP="00764F5D">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(D) İşveren Varlığı (TL): …</w:t>
      </w:r>
    </w:p>
    <w:p w:rsidR="00764F5D" w:rsidRPr="00764F5D" w:rsidRDefault="00764F5D" w:rsidP="00764F5D">
      <w:pPr>
        <w:pStyle w:val="Style4"/>
        <w:widowControl/>
        <w:spacing w:before="120" w:after="120" w:line="360" w:lineRule="auto"/>
        <w:ind w:left="709" w:firstLine="0"/>
        <w:rPr>
          <w:rStyle w:val="FontStyle11"/>
          <w:rFonts w:ascii="Arial" w:hAnsi="Arial" w:cs="Arial"/>
          <w:i/>
          <w:szCs w:val="22"/>
        </w:rPr>
      </w:pPr>
    </w:p>
    <w:p w:rsidR="00333BF1" w:rsidRPr="00333BF1" w:rsidRDefault="00333BF1" w:rsidP="00333BF1">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Toplam Yükümlülüklerin B.D. := (A + B + C)</w:t>
      </w:r>
    </w:p>
    <w:p w:rsidR="00333BF1" w:rsidRPr="00333BF1" w:rsidRDefault="00333BF1" w:rsidP="00333BF1">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Kazanılmış Yükümlülüklerin Finansal Payı:= (A + B) / (D)</w:t>
      </w:r>
    </w:p>
    <w:p w:rsidR="00333BF1" w:rsidRPr="00333BF1" w:rsidRDefault="00333BF1" w:rsidP="00333BF1">
      <w:pPr>
        <w:pStyle w:val="Style4"/>
        <w:widowControl/>
        <w:spacing w:before="120" w:after="120" w:line="360" w:lineRule="auto"/>
        <w:ind w:left="709" w:firstLine="0"/>
        <w:rPr>
          <w:rStyle w:val="FontStyle11"/>
          <w:rFonts w:ascii="Arial" w:hAnsi="Arial" w:cs="Arial"/>
          <w:i/>
          <w:szCs w:val="22"/>
        </w:rPr>
      </w:pPr>
      <w:r w:rsidRPr="00333BF1">
        <w:rPr>
          <w:rStyle w:val="FontStyle11"/>
          <w:rFonts w:ascii="Arial" w:hAnsi="Arial" w:cs="Arial"/>
          <w:i/>
          <w:szCs w:val="22"/>
        </w:rPr>
        <w:t>Olgunluk Düzeyi := (A) / (B)</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lastRenderedPageBreak/>
        <w:t xml:space="preserve">Geçmiş hizmete karşılık gelen yükümlülüklerin işverenin mali bütçesi içindeki payı göz önünde bulundurularak, işverenin bu yükümlülüğü karşılayabilecek finansal durumu hakkında bilgi verilir. Aynı zamanda, hizmet sunucusunun olası bir iflası durumunda, yükümlülüklerin karşılanmasına yönelik herhangi bir tedbir bulunup bulunmadığı hususunda bilgi verilir. (Yükümlülüklerin </w:t>
      </w:r>
      <w:proofErr w:type="spellStart"/>
      <w:r w:rsidRPr="00333BF1">
        <w:rPr>
          <w:rStyle w:val="FontStyle11"/>
          <w:rFonts w:ascii="Arial" w:hAnsi="Arial" w:cs="Arial"/>
          <w:szCs w:val="22"/>
        </w:rPr>
        <w:t>önceliklendirilmesi</w:t>
      </w:r>
      <w:proofErr w:type="spellEnd"/>
      <w:r w:rsidRPr="00333BF1">
        <w:rPr>
          <w:rStyle w:val="FontStyle11"/>
          <w:rFonts w:ascii="Arial" w:hAnsi="Arial" w:cs="Arial"/>
          <w:szCs w:val="22"/>
        </w:rPr>
        <w:t>, ya da üçüncü bir garantör/ sigorta teminatı olup olmadığı vb.)</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 xml:space="preserve">Ayrıca, yeni üye alımının devam ettiği hizmet sunucularında, yeni katılan bir üyeye ödenecek toplam faydanın (ortalama/standart üyelik koşulları altında) bugünkü değeri hesap edilir. </w:t>
      </w:r>
    </w:p>
    <w:p w:rsidR="00333BF1" w:rsidRPr="00333BF1" w:rsidRDefault="00333BF1" w:rsidP="00333BF1">
      <w:pPr>
        <w:pStyle w:val="Style3"/>
        <w:widowControl/>
        <w:tabs>
          <w:tab w:val="left" w:pos="955"/>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7.</w:t>
      </w:r>
      <w:r w:rsidRPr="00333BF1">
        <w:rPr>
          <w:rStyle w:val="FontStyle12"/>
          <w:rFonts w:ascii="Arial" w:hAnsi="Arial" w:cs="Arial"/>
          <w:szCs w:val="22"/>
        </w:rPr>
        <w:t xml:space="preserve"> </w:t>
      </w:r>
      <w:r w:rsidRPr="00333BF1">
        <w:rPr>
          <w:rStyle w:val="FontStyle12"/>
          <w:rFonts w:ascii="Arial" w:hAnsi="Arial" w:cs="Arial"/>
          <w:bCs/>
          <w:szCs w:val="22"/>
        </w:rPr>
        <w:t>Duyarlılık Analizi</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 xml:space="preserve">Duyarlılık analizi senaryoları için öncelikli olarak </w:t>
      </w:r>
      <w:proofErr w:type="spellStart"/>
      <w:r w:rsidRPr="00333BF1">
        <w:rPr>
          <w:rStyle w:val="FontStyle11"/>
          <w:rFonts w:ascii="Arial" w:hAnsi="Arial" w:cs="Arial"/>
          <w:szCs w:val="22"/>
        </w:rPr>
        <w:t>Genelge’de</w:t>
      </w:r>
      <w:proofErr w:type="spellEnd"/>
      <w:r w:rsidRPr="00333BF1">
        <w:rPr>
          <w:rStyle w:val="FontStyle11"/>
          <w:rFonts w:ascii="Arial" w:hAnsi="Arial" w:cs="Arial"/>
          <w:szCs w:val="22"/>
        </w:rPr>
        <w:t xml:space="preserve"> belirlenen senaryolar dikkate alınır. Bunun </w:t>
      </w:r>
      <w:proofErr w:type="spellStart"/>
      <w:r w:rsidRPr="00333BF1">
        <w:rPr>
          <w:rStyle w:val="FontStyle11"/>
          <w:rFonts w:ascii="Arial" w:hAnsi="Arial" w:cs="Arial"/>
          <w:szCs w:val="22"/>
        </w:rPr>
        <w:t>yanısıra</w:t>
      </w:r>
      <w:proofErr w:type="spellEnd"/>
      <w:r w:rsidRPr="00333BF1">
        <w:rPr>
          <w:rStyle w:val="FontStyle11"/>
          <w:rFonts w:ascii="Arial" w:hAnsi="Arial" w:cs="Arial"/>
          <w:szCs w:val="22"/>
        </w:rPr>
        <w:t xml:space="preserve">, </w:t>
      </w:r>
      <w:proofErr w:type="spellStart"/>
      <w:r w:rsidRPr="00333BF1">
        <w:rPr>
          <w:rStyle w:val="FontStyle11"/>
          <w:rFonts w:ascii="Arial" w:hAnsi="Arial" w:cs="Arial"/>
          <w:szCs w:val="22"/>
        </w:rPr>
        <w:t>iskonto</w:t>
      </w:r>
      <w:proofErr w:type="spellEnd"/>
      <w:r w:rsidRPr="00333BF1">
        <w:rPr>
          <w:rStyle w:val="FontStyle11"/>
          <w:rFonts w:ascii="Arial" w:hAnsi="Arial" w:cs="Arial"/>
          <w:szCs w:val="22"/>
        </w:rPr>
        <w:t xml:space="preserve"> ve getiri oranı, </w:t>
      </w:r>
      <w:proofErr w:type="spellStart"/>
      <w:r w:rsidRPr="00333BF1">
        <w:rPr>
          <w:rStyle w:val="FontStyle11"/>
          <w:rFonts w:ascii="Arial" w:hAnsi="Arial" w:cs="Arial"/>
          <w:szCs w:val="22"/>
        </w:rPr>
        <w:t>mortalite</w:t>
      </w:r>
      <w:proofErr w:type="spellEnd"/>
      <w:r w:rsidRPr="00333BF1">
        <w:rPr>
          <w:rStyle w:val="FontStyle11"/>
          <w:rFonts w:ascii="Arial" w:hAnsi="Arial" w:cs="Arial"/>
          <w:szCs w:val="22"/>
        </w:rPr>
        <w:t xml:space="preserve"> tablosu, ücret artış oranı, enflasyon ve ihtiyaç duyulan diğer kritik değişkenlere göre duyarlılık analizi yapılır.</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 xml:space="preserve">Her bir duyarlılık analizi için </w:t>
      </w:r>
      <w:proofErr w:type="spellStart"/>
      <w:r w:rsidRPr="00333BF1">
        <w:rPr>
          <w:rStyle w:val="FontStyle11"/>
          <w:rFonts w:ascii="Arial" w:hAnsi="Arial" w:cs="Arial"/>
          <w:szCs w:val="22"/>
        </w:rPr>
        <w:t>aktüeryal</w:t>
      </w:r>
      <w:proofErr w:type="spellEnd"/>
      <w:r w:rsidRPr="00333BF1">
        <w:rPr>
          <w:rStyle w:val="FontStyle11"/>
          <w:rFonts w:ascii="Arial" w:hAnsi="Arial" w:cs="Arial"/>
          <w:szCs w:val="22"/>
        </w:rPr>
        <w:t xml:space="preserve"> hesaplamalar başlığında anılan “Toplam Yükümlülüklerin B.D.” hesaplanır ve bir tablo olarak sonuçlar gösterilir.</w:t>
      </w:r>
    </w:p>
    <w:p w:rsidR="00333BF1" w:rsidRPr="00333BF1" w:rsidRDefault="00333BF1" w:rsidP="00333BF1">
      <w:pPr>
        <w:pStyle w:val="Style3"/>
        <w:widowControl/>
        <w:tabs>
          <w:tab w:val="left" w:pos="1070"/>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8.</w:t>
      </w:r>
      <w:r w:rsidRPr="00333BF1">
        <w:rPr>
          <w:rStyle w:val="FontStyle12"/>
          <w:rFonts w:ascii="Arial" w:hAnsi="Arial" w:cs="Arial"/>
          <w:szCs w:val="22"/>
        </w:rPr>
        <w:t xml:space="preserve"> </w:t>
      </w:r>
      <w:r w:rsidRPr="00333BF1">
        <w:rPr>
          <w:rStyle w:val="FontStyle12"/>
          <w:rFonts w:ascii="Arial" w:hAnsi="Arial" w:cs="Arial"/>
          <w:bCs/>
          <w:szCs w:val="22"/>
        </w:rPr>
        <w:t>Sonuç ve Öneriler</w:t>
      </w:r>
    </w:p>
    <w:p w:rsidR="00333BF1" w:rsidRPr="00333BF1" w:rsidRDefault="00333BF1" w:rsidP="00333BF1">
      <w:pPr>
        <w:pStyle w:val="Style4"/>
        <w:widowControl/>
        <w:spacing w:before="120" w:after="120" w:line="360" w:lineRule="auto"/>
        <w:ind w:firstLine="709"/>
        <w:rPr>
          <w:rFonts w:ascii="Arial" w:hAnsi="Arial" w:cs="Arial"/>
          <w:sz w:val="22"/>
          <w:szCs w:val="22"/>
        </w:rPr>
      </w:pPr>
      <w:r w:rsidRPr="00333BF1">
        <w:rPr>
          <w:rStyle w:val="FontStyle11"/>
          <w:rFonts w:ascii="Arial" w:hAnsi="Arial" w:cs="Arial"/>
          <w:szCs w:val="22"/>
        </w:rPr>
        <w:t xml:space="preserve">Bu bölümde, hizmet sunucusunun </w:t>
      </w:r>
      <w:proofErr w:type="spellStart"/>
      <w:r w:rsidRPr="00333BF1">
        <w:rPr>
          <w:rStyle w:val="FontStyle11"/>
          <w:rFonts w:ascii="Arial" w:hAnsi="Arial" w:cs="Arial"/>
          <w:szCs w:val="22"/>
        </w:rPr>
        <w:t>aktüeryal</w:t>
      </w:r>
      <w:proofErr w:type="spellEnd"/>
      <w:r w:rsidRPr="00333BF1">
        <w:rPr>
          <w:rStyle w:val="FontStyle11"/>
          <w:rFonts w:ascii="Arial" w:hAnsi="Arial" w:cs="Arial"/>
          <w:szCs w:val="22"/>
        </w:rPr>
        <w:t xml:space="preserve"> yükümlülükleri ve emeklilik taahhüt planı ile ilgili genel değerlendirmeler ile önem arz ettiği düşünülen diğer konulardaki iyileştirme önerilerine yer verilir.</w:t>
      </w:r>
    </w:p>
    <w:p w:rsidR="00333BF1" w:rsidRPr="00333BF1" w:rsidRDefault="00333BF1" w:rsidP="00333BF1">
      <w:pPr>
        <w:spacing w:after="200" w:line="360" w:lineRule="auto"/>
        <w:rPr>
          <w:rStyle w:val="Kpr"/>
          <w:rFonts w:ascii="Arial" w:eastAsiaTheme="minorEastAsia" w:hAnsi="Arial" w:cs="Arial"/>
          <w:color w:val="auto"/>
          <w:sz w:val="22"/>
          <w:szCs w:val="22"/>
          <w:u w:val="none"/>
        </w:rPr>
      </w:pPr>
      <w:r w:rsidRPr="00333BF1">
        <w:rPr>
          <w:rStyle w:val="Kpr"/>
          <w:rFonts w:ascii="Arial" w:hAnsi="Arial" w:cs="Arial"/>
          <w:color w:val="auto"/>
          <w:sz w:val="22"/>
          <w:szCs w:val="22"/>
          <w:u w:val="none"/>
        </w:rPr>
        <w:br w:type="page"/>
      </w:r>
    </w:p>
    <w:p w:rsidR="00333BF1" w:rsidRPr="00701CDC" w:rsidRDefault="00701CDC" w:rsidP="00333BF1">
      <w:pPr>
        <w:pStyle w:val="Style4"/>
        <w:widowControl/>
        <w:spacing w:before="120" w:after="120" w:line="360" w:lineRule="auto"/>
        <w:ind w:firstLine="709"/>
        <w:jc w:val="right"/>
        <w:rPr>
          <w:rStyle w:val="Kpr"/>
          <w:rFonts w:ascii="Arial" w:hAnsi="Arial" w:cs="Arial"/>
          <w:b/>
          <w:color w:val="auto"/>
          <w:sz w:val="22"/>
          <w:szCs w:val="22"/>
          <w:u w:val="none"/>
        </w:rPr>
      </w:pPr>
      <w:r>
        <w:rPr>
          <w:rStyle w:val="Kpr"/>
          <w:rFonts w:ascii="Arial" w:hAnsi="Arial" w:cs="Arial"/>
          <w:b/>
          <w:color w:val="auto"/>
          <w:sz w:val="22"/>
          <w:szCs w:val="22"/>
          <w:u w:val="none"/>
        </w:rPr>
        <w:lastRenderedPageBreak/>
        <w:t>EK</w:t>
      </w:r>
      <w:r w:rsidR="00333BF1" w:rsidRPr="00701CDC">
        <w:rPr>
          <w:rStyle w:val="Kpr"/>
          <w:rFonts w:ascii="Arial" w:hAnsi="Arial" w:cs="Arial"/>
          <w:b/>
          <w:color w:val="auto"/>
          <w:sz w:val="22"/>
          <w:szCs w:val="22"/>
          <w:u w:val="none"/>
        </w:rPr>
        <w:t>-5D</w:t>
      </w:r>
    </w:p>
    <w:p w:rsidR="00333BF1" w:rsidRPr="00701CDC" w:rsidRDefault="00701CDC" w:rsidP="00701CDC">
      <w:pPr>
        <w:pStyle w:val="Style4"/>
        <w:widowControl/>
        <w:spacing w:before="120" w:after="120" w:line="360" w:lineRule="auto"/>
        <w:ind w:firstLine="0"/>
        <w:jc w:val="center"/>
        <w:rPr>
          <w:rStyle w:val="Kpr"/>
          <w:rFonts w:ascii="Arial" w:hAnsi="Arial" w:cs="Arial"/>
          <w:b/>
          <w:color w:val="auto"/>
          <w:sz w:val="22"/>
          <w:szCs w:val="22"/>
          <w:u w:val="none"/>
        </w:rPr>
      </w:pPr>
      <w:r w:rsidRPr="00701CDC">
        <w:rPr>
          <w:rStyle w:val="Kpr"/>
          <w:rFonts w:ascii="Arial" w:hAnsi="Arial" w:cs="Arial"/>
          <w:b/>
          <w:color w:val="auto"/>
          <w:sz w:val="22"/>
          <w:szCs w:val="22"/>
          <w:u w:val="none"/>
        </w:rPr>
        <w:t>SONLANAN PLANLAR İÇİN AKTÜERYA RAPORU ŞABLONU</w:t>
      </w:r>
    </w:p>
    <w:p w:rsidR="00701CDC" w:rsidRDefault="00701CDC" w:rsidP="00333BF1">
      <w:pPr>
        <w:pStyle w:val="Style3"/>
        <w:widowControl/>
        <w:spacing w:before="120" w:after="120" w:line="360" w:lineRule="auto"/>
        <w:ind w:left="725" w:hanging="16"/>
        <w:outlineLvl w:val="0"/>
        <w:rPr>
          <w:rStyle w:val="FontStyle12"/>
          <w:rFonts w:ascii="Arial" w:hAnsi="Arial" w:cs="Arial"/>
          <w:bCs/>
          <w:szCs w:val="22"/>
        </w:rPr>
      </w:pPr>
    </w:p>
    <w:p w:rsidR="00333BF1" w:rsidRPr="00333BF1" w:rsidRDefault="00333BF1" w:rsidP="00333BF1">
      <w:pPr>
        <w:pStyle w:val="Style3"/>
        <w:widowControl/>
        <w:spacing w:before="120" w:after="120" w:line="360" w:lineRule="auto"/>
        <w:ind w:left="725" w:hanging="16"/>
        <w:outlineLvl w:val="0"/>
        <w:rPr>
          <w:rStyle w:val="FontStyle12"/>
          <w:rFonts w:ascii="Arial" w:hAnsi="Arial" w:cs="Arial"/>
          <w:bCs/>
          <w:szCs w:val="22"/>
        </w:rPr>
      </w:pPr>
      <w:r w:rsidRPr="00333BF1">
        <w:rPr>
          <w:rStyle w:val="FontStyle12"/>
          <w:rFonts w:ascii="Arial" w:hAnsi="Arial" w:cs="Arial"/>
          <w:bCs/>
          <w:szCs w:val="22"/>
        </w:rPr>
        <w:t>1. Rapor Özeti</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 xml:space="preserve">Rapor özeti, çalışmanın amacı, kapsamı </w:t>
      </w:r>
      <w:proofErr w:type="spellStart"/>
      <w:r w:rsidRPr="00333BF1">
        <w:rPr>
          <w:rStyle w:val="FontStyle11"/>
          <w:rFonts w:ascii="Arial" w:hAnsi="Arial" w:cs="Arial"/>
          <w:szCs w:val="22"/>
        </w:rPr>
        <w:t>aktüeryal</w:t>
      </w:r>
      <w:proofErr w:type="spellEnd"/>
      <w:r w:rsidRPr="00333BF1">
        <w:rPr>
          <w:rStyle w:val="FontStyle11"/>
          <w:rFonts w:ascii="Arial" w:hAnsi="Arial" w:cs="Arial"/>
          <w:szCs w:val="22"/>
        </w:rPr>
        <w:t xml:space="preserve"> değerlendirme sonucu tespit edilen temel bulgular ve buna bağlı olarak planın sonlanmasına yönelik önerileri içerir. Özet, plan katılımcılarının da anlayacağı biçimde, mümkün olduğu ölçüde teknik dilden uzak yazılır.</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Bunlara ek olarak, sonlanma ile ilgili olarak kısaca kararın gerekçesi hakkında bilgi ile varlıkların üye veya çalışanlara dağıtımında hangi prensiplerin benimsendiğine kısaca yer verilir.</w:t>
      </w:r>
    </w:p>
    <w:p w:rsidR="00333BF1" w:rsidRPr="00333BF1" w:rsidRDefault="00333BF1" w:rsidP="00333BF1">
      <w:pPr>
        <w:pStyle w:val="Style3"/>
        <w:widowControl/>
        <w:tabs>
          <w:tab w:val="left" w:pos="950"/>
        </w:tabs>
        <w:spacing w:before="120" w:after="120" w:line="360" w:lineRule="auto"/>
        <w:ind w:firstLine="709"/>
        <w:outlineLvl w:val="0"/>
        <w:rPr>
          <w:rFonts w:ascii="Arial" w:hAnsi="Arial" w:cs="Arial"/>
          <w:b/>
          <w:bCs/>
          <w:sz w:val="22"/>
          <w:szCs w:val="22"/>
        </w:rPr>
      </w:pPr>
      <w:r w:rsidRPr="00333BF1">
        <w:rPr>
          <w:rStyle w:val="FontStyle12"/>
          <w:rFonts w:ascii="Arial" w:hAnsi="Arial" w:cs="Arial"/>
          <w:bCs/>
          <w:szCs w:val="22"/>
        </w:rPr>
        <w:t>2.</w:t>
      </w:r>
      <w:r w:rsidRPr="00333BF1">
        <w:rPr>
          <w:rStyle w:val="FontStyle12"/>
          <w:rFonts w:ascii="Arial" w:hAnsi="Arial" w:cs="Arial"/>
          <w:szCs w:val="22"/>
        </w:rPr>
        <w:t xml:space="preserve"> </w:t>
      </w:r>
      <w:r w:rsidRPr="00333BF1">
        <w:rPr>
          <w:rStyle w:val="FontStyle12"/>
          <w:rFonts w:ascii="Arial" w:hAnsi="Arial" w:cs="Arial"/>
          <w:bCs/>
          <w:szCs w:val="22"/>
        </w:rPr>
        <w:t>Emeklilik Taahhüt Planının Genel Çerçevesi ve Sağlanan Faydalar</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Emeklilik taahhüt planlarının amacı ve içeriği, sağlanan faydalar, ilgili faydanın hesaplanış şekli, faydanın önemlilik derecesi, faydalanma koşulları, faydanın üyenin ölümünden sonra devam edip etmediği ve hizmet sunucusu tarafından sağlanan diğer faydalara bu kısımda yer verilir.</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Ayrıca varsa, emeklilik taahhüt planı kapsamında olmayan, ancak hizmet sunucusu tarafından verilen diğer hizmet ve faydalara (sağlık hizmetleri, kredi olanakları, indirimli/ ücretsiz hizmetler vb.) yahut emeklilik taahhüt planında yer alan ancak uygulamada üyelere sunulmayan hizmet ve faydalara ilişkin genel tespit ve açıklamalara burada yer verilir.</w:t>
      </w:r>
    </w:p>
    <w:p w:rsidR="00333BF1" w:rsidRPr="00333BF1" w:rsidRDefault="00333BF1" w:rsidP="00333BF1">
      <w:pPr>
        <w:pStyle w:val="Style4"/>
        <w:widowControl/>
        <w:spacing w:before="120" w:after="120" w:line="360" w:lineRule="auto"/>
        <w:ind w:firstLine="709"/>
        <w:rPr>
          <w:rFonts w:ascii="Arial" w:hAnsi="Arial" w:cs="Arial"/>
          <w:sz w:val="22"/>
          <w:szCs w:val="22"/>
        </w:rPr>
      </w:pPr>
      <w:r w:rsidRPr="00333BF1">
        <w:rPr>
          <w:rFonts w:ascii="Arial" w:hAnsi="Arial" w:cs="Arial"/>
          <w:sz w:val="22"/>
          <w:szCs w:val="22"/>
        </w:rPr>
        <w:t xml:space="preserve">Bunlara ek olarak, hizmet sunucusu tarafından sağlanan faydalar ile katkıların, taahhüt/hizmet bazında ayrı ayrı izlenebilmesine olanak sağlayan altyapının olup olmadığı ve bu amaçla özel bir varlık ya da fon tutulup tutulmadığı açık bir şekilde belirtilir. </w:t>
      </w:r>
    </w:p>
    <w:p w:rsidR="00333BF1" w:rsidRPr="00333BF1" w:rsidRDefault="00333BF1" w:rsidP="00333BF1">
      <w:pPr>
        <w:pStyle w:val="Style3"/>
        <w:widowControl/>
        <w:tabs>
          <w:tab w:val="left" w:pos="965"/>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3.</w:t>
      </w:r>
      <w:r w:rsidRPr="00333BF1">
        <w:rPr>
          <w:rStyle w:val="FontStyle12"/>
          <w:rFonts w:ascii="Arial" w:hAnsi="Arial" w:cs="Arial"/>
          <w:szCs w:val="22"/>
        </w:rPr>
        <w:t xml:space="preserve"> </w:t>
      </w:r>
      <w:r w:rsidRPr="00333BF1">
        <w:rPr>
          <w:rStyle w:val="FontStyle12"/>
          <w:rFonts w:ascii="Arial" w:hAnsi="Arial" w:cs="Arial"/>
          <w:bCs/>
          <w:szCs w:val="22"/>
        </w:rPr>
        <w:t>Veri Kalitesi</w:t>
      </w:r>
    </w:p>
    <w:p w:rsidR="00333BF1" w:rsidRPr="00333BF1" w:rsidRDefault="00333BF1" w:rsidP="00333BF1">
      <w:pPr>
        <w:pStyle w:val="Style4"/>
        <w:widowControl/>
        <w:spacing w:before="120" w:after="120" w:line="360" w:lineRule="auto"/>
        <w:ind w:firstLine="709"/>
        <w:rPr>
          <w:rFonts w:ascii="Arial" w:hAnsi="Arial" w:cs="Arial"/>
          <w:sz w:val="22"/>
          <w:szCs w:val="22"/>
        </w:rPr>
      </w:pPr>
      <w:r w:rsidRPr="00333BF1">
        <w:rPr>
          <w:rStyle w:val="FontStyle11"/>
          <w:rFonts w:ascii="Arial" w:hAnsi="Arial" w:cs="Arial"/>
          <w:szCs w:val="22"/>
        </w:rPr>
        <w:t xml:space="preserve">Hizmet sunucusunun bilgi işlem alt yapısı, takip ettiği veriler, bunların kayıt yöntemleri ve saklanma şekli (elektronik ortam/defter vb.) hakkındaki bulgular belirtilmelidir. Ayrıca, </w:t>
      </w:r>
      <w:proofErr w:type="spellStart"/>
      <w:r w:rsidRPr="00333BF1">
        <w:rPr>
          <w:rStyle w:val="FontStyle11"/>
          <w:rFonts w:ascii="Arial" w:hAnsi="Arial" w:cs="Arial"/>
          <w:szCs w:val="22"/>
        </w:rPr>
        <w:t>aktüeryal</w:t>
      </w:r>
      <w:proofErr w:type="spellEnd"/>
      <w:r w:rsidRPr="00333BF1">
        <w:rPr>
          <w:rStyle w:val="FontStyle11"/>
          <w:rFonts w:ascii="Arial" w:hAnsi="Arial" w:cs="Arial"/>
          <w:szCs w:val="22"/>
        </w:rPr>
        <w:t xml:space="preserve"> değerlemeye esas olmak üzere sağlanan verinin niteliği bu bölümde irdelenmelidir. İhtiyaç duyulması halinde, verinin niceliği ve güvenilirliği konusundaki görüşler rapora eklenir.</w:t>
      </w:r>
    </w:p>
    <w:p w:rsidR="00333BF1" w:rsidRPr="00333BF1" w:rsidRDefault="00333BF1" w:rsidP="00333BF1">
      <w:pPr>
        <w:pStyle w:val="Style4"/>
        <w:widowControl/>
        <w:spacing w:before="120" w:after="120" w:line="360" w:lineRule="auto"/>
        <w:ind w:firstLine="709"/>
        <w:rPr>
          <w:rStyle w:val="FontStyle11"/>
          <w:rFonts w:ascii="Arial" w:hAnsi="Arial" w:cs="Arial"/>
          <w:b/>
          <w:szCs w:val="22"/>
        </w:rPr>
      </w:pPr>
      <w:r w:rsidRPr="00333BF1">
        <w:rPr>
          <w:rStyle w:val="FontStyle11"/>
          <w:rFonts w:ascii="Arial" w:hAnsi="Arial" w:cs="Arial"/>
          <w:b/>
          <w:szCs w:val="22"/>
        </w:rPr>
        <w:t>4. Üye Bilgileri</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Emeklilik taahhüt planı kapsamındaki kişilerin yaş ve cinsiyet dağılımları ile aktif-pasif olma durumlarına göre dağılımları belirtilir. Bu bölümde ayrıca, önem arz ettiği düşünülen diğer değişkenler için de dağılımlar gösterilebilir.</w:t>
      </w:r>
    </w:p>
    <w:p w:rsidR="00691319" w:rsidRDefault="00691319" w:rsidP="00333BF1">
      <w:pPr>
        <w:pStyle w:val="Style3"/>
        <w:widowControl/>
        <w:tabs>
          <w:tab w:val="left" w:pos="950"/>
        </w:tabs>
        <w:spacing w:before="120" w:after="120" w:line="360" w:lineRule="auto"/>
        <w:ind w:firstLine="709"/>
        <w:outlineLvl w:val="0"/>
        <w:rPr>
          <w:rStyle w:val="FontStyle12"/>
          <w:rFonts w:ascii="Arial" w:hAnsi="Arial" w:cs="Arial"/>
          <w:bCs/>
          <w:szCs w:val="22"/>
        </w:rPr>
      </w:pPr>
    </w:p>
    <w:p w:rsidR="00333BF1" w:rsidRPr="00333BF1" w:rsidRDefault="00333BF1" w:rsidP="00333BF1">
      <w:pPr>
        <w:pStyle w:val="Style3"/>
        <w:widowControl/>
        <w:tabs>
          <w:tab w:val="left" w:pos="950"/>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lastRenderedPageBreak/>
        <w:t>5.</w:t>
      </w:r>
      <w:r w:rsidRPr="00333BF1">
        <w:rPr>
          <w:rStyle w:val="FontStyle12"/>
          <w:rFonts w:ascii="Arial" w:hAnsi="Arial" w:cs="Arial"/>
          <w:szCs w:val="22"/>
        </w:rPr>
        <w:t xml:space="preserve"> </w:t>
      </w:r>
      <w:r w:rsidRPr="00333BF1">
        <w:rPr>
          <w:rStyle w:val="FontStyle12"/>
          <w:rFonts w:ascii="Arial" w:hAnsi="Arial" w:cs="Arial"/>
          <w:bCs/>
          <w:szCs w:val="22"/>
        </w:rPr>
        <w:t>Varlıklar ve Varlık Yönetimi</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 xml:space="preserve">Plan kapsamındaki varlıklara, bunların dağılımına ve güncel değerlerine ilişkin detaylı bilgi ve değerlendirmelere bu bölümde yer verilir. Varlık değerlemesinde </w:t>
      </w:r>
      <w:proofErr w:type="spellStart"/>
      <w:r w:rsidRPr="00333BF1">
        <w:rPr>
          <w:rStyle w:val="FontStyle11"/>
          <w:rFonts w:ascii="Arial" w:hAnsi="Arial" w:cs="Arial"/>
          <w:szCs w:val="22"/>
        </w:rPr>
        <w:t>Genelge'de</w:t>
      </w:r>
      <w:proofErr w:type="spellEnd"/>
      <w:r w:rsidRPr="00333BF1">
        <w:rPr>
          <w:rStyle w:val="FontStyle11"/>
          <w:rFonts w:ascii="Arial" w:hAnsi="Arial" w:cs="Arial"/>
          <w:szCs w:val="22"/>
        </w:rPr>
        <w:t xml:space="preserve"> belirtilen hususlar göz önünde bulundurulur.</w:t>
      </w:r>
    </w:p>
    <w:p w:rsidR="00333BF1" w:rsidRPr="00333BF1" w:rsidRDefault="00333BF1" w:rsidP="00333BF1">
      <w:pPr>
        <w:pStyle w:val="Style4"/>
        <w:widowControl/>
        <w:spacing w:before="120" w:after="120" w:line="360" w:lineRule="auto"/>
        <w:ind w:firstLine="709"/>
        <w:rPr>
          <w:rStyle w:val="FontStyle12"/>
          <w:rFonts w:ascii="Arial" w:hAnsi="Arial" w:cs="Arial"/>
          <w:b w:val="0"/>
          <w:szCs w:val="22"/>
        </w:rPr>
      </w:pPr>
      <w:r w:rsidRPr="00333BF1">
        <w:rPr>
          <w:rStyle w:val="FontStyle11"/>
          <w:rFonts w:ascii="Arial" w:hAnsi="Arial" w:cs="Arial"/>
          <w:szCs w:val="22"/>
        </w:rPr>
        <w:t>Sonlanma esnasında, varlıkların üyelere hangi yolla (örneğin nakit olarak) dağıtılacağı hususunda bilgi verilerek, öngörülen süreç hususunda değerlendirmede bulunulur. (Örneğin gayrimenkullerin satışı, muhtemel likidite sorunları vb.)</w:t>
      </w:r>
    </w:p>
    <w:p w:rsidR="00333BF1" w:rsidRPr="00333BF1" w:rsidRDefault="00333BF1" w:rsidP="00333BF1">
      <w:pPr>
        <w:pStyle w:val="Style3"/>
        <w:widowControl/>
        <w:tabs>
          <w:tab w:val="left" w:pos="965"/>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6. Varsayımlar</w:t>
      </w:r>
    </w:p>
    <w:p w:rsidR="00333BF1" w:rsidRPr="00701CDC" w:rsidRDefault="00333BF1" w:rsidP="00333BF1">
      <w:pPr>
        <w:pStyle w:val="Style3"/>
        <w:widowControl/>
        <w:spacing w:before="120" w:after="120" w:line="360" w:lineRule="auto"/>
        <w:ind w:firstLine="709"/>
        <w:jc w:val="both"/>
        <w:outlineLvl w:val="0"/>
        <w:rPr>
          <w:rStyle w:val="FontStyle12"/>
          <w:rFonts w:ascii="Arial" w:hAnsi="Arial" w:cs="Arial"/>
          <w:b w:val="0"/>
          <w:bCs/>
          <w:szCs w:val="22"/>
        </w:rPr>
      </w:pPr>
      <w:r w:rsidRPr="00701CDC">
        <w:rPr>
          <w:rStyle w:val="FontStyle12"/>
          <w:rFonts w:ascii="Arial" w:hAnsi="Arial" w:cs="Arial"/>
          <w:b w:val="0"/>
          <w:bCs/>
          <w:szCs w:val="22"/>
        </w:rPr>
        <w:t xml:space="preserve">Değerlemede kullanılan </w:t>
      </w:r>
      <w:proofErr w:type="spellStart"/>
      <w:r w:rsidRPr="00701CDC">
        <w:rPr>
          <w:rStyle w:val="FontStyle12"/>
          <w:rFonts w:ascii="Arial" w:hAnsi="Arial" w:cs="Arial"/>
          <w:b w:val="0"/>
          <w:bCs/>
          <w:szCs w:val="22"/>
        </w:rPr>
        <w:t>iskonto</w:t>
      </w:r>
      <w:proofErr w:type="spellEnd"/>
      <w:r w:rsidRPr="00701CDC">
        <w:rPr>
          <w:rStyle w:val="FontStyle12"/>
          <w:rFonts w:ascii="Arial" w:hAnsi="Arial" w:cs="Arial"/>
          <w:b w:val="0"/>
          <w:bCs/>
          <w:szCs w:val="22"/>
        </w:rPr>
        <w:t xml:space="preserve"> ve getiri oranı varsayımları, </w:t>
      </w:r>
      <w:proofErr w:type="spellStart"/>
      <w:r w:rsidRPr="00701CDC">
        <w:rPr>
          <w:rStyle w:val="FontStyle12"/>
          <w:rFonts w:ascii="Arial" w:hAnsi="Arial" w:cs="Arial"/>
          <w:b w:val="0"/>
          <w:bCs/>
          <w:szCs w:val="22"/>
        </w:rPr>
        <w:t>mortalite</w:t>
      </w:r>
      <w:proofErr w:type="spellEnd"/>
      <w:r w:rsidRPr="00701CDC">
        <w:rPr>
          <w:rStyle w:val="FontStyle12"/>
          <w:rFonts w:ascii="Arial" w:hAnsi="Arial" w:cs="Arial"/>
          <w:b w:val="0"/>
          <w:bCs/>
          <w:szCs w:val="22"/>
        </w:rPr>
        <w:t xml:space="preserve"> tablosu ile ihtiyaç duyulan demografik, ekonomik ve diğer varsayımlar, </w:t>
      </w:r>
      <w:proofErr w:type="spellStart"/>
      <w:r w:rsidRPr="00701CDC">
        <w:rPr>
          <w:rStyle w:val="FontStyle12"/>
          <w:rFonts w:ascii="Arial" w:hAnsi="Arial" w:cs="Arial"/>
          <w:b w:val="0"/>
          <w:bCs/>
          <w:szCs w:val="22"/>
        </w:rPr>
        <w:t>Genelge’de</w:t>
      </w:r>
      <w:proofErr w:type="spellEnd"/>
      <w:r w:rsidRPr="00701CDC">
        <w:rPr>
          <w:rStyle w:val="FontStyle12"/>
          <w:rFonts w:ascii="Arial" w:hAnsi="Arial" w:cs="Arial"/>
          <w:b w:val="0"/>
          <w:bCs/>
          <w:szCs w:val="22"/>
        </w:rPr>
        <w:t xml:space="preserve"> belirtilen hususlar göz önünde bulundurularak, açık bir şekilde belirtilir ve seçimine ilişkin gerekçeler açıklanır. Varsayımların, dayandırıldığı verilerle tutarlı olması sağlanmalıdır. Varsayımların yıllar itibarıyla sabit kabul edilmediği durumlarda (yıllar itibarıyla azalan enflasyon oranı olması vb.) bu husus grafiksel olarak da gösterilir ve özet bölümündeki tabloda ortalama değeri belirtilir.</w:t>
      </w:r>
    </w:p>
    <w:p w:rsidR="00333BF1" w:rsidRPr="00333BF1" w:rsidRDefault="00333BF1" w:rsidP="00333BF1">
      <w:pPr>
        <w:pStyle w:val="Style3"/>
        <w:widowControl/>
        <w:tabs>
          <w:tab w:val="left" w:pos="950"/>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 xml:space="preserve">7. </w:t>
      </w:r>
      <w:proofErr w:type="spellStart"/>
      <w:r w:rsidRPr="00333BF1">
        <w:rPr>
          <w:rStyle w:val="FontStyle12"/>
          <w:rFonts w:ascii="Arial" w:hAnsi="Arial" w:cs="Arial"/>
          <w:bCs/>
          <w:szCs w:val="22"/>
        </w:rPr>
        <w:t>Aktüeryal</w:t>
      </w:r>
      <w:proofErr w:type="spellEnd"/>
      <w:r w:rsidRPr="00333BF1">
        <w:rPr>
          <w:rStyle w:val="FontStyle12"/>
          <w:rFonts w:ascii="Arial" w:hAnsi="Arial" w:cs="Arial"/>
          <w:bCs/>
          <w:szCs w:val="22"/>
        </w:rPr>
        <w:t xml:space="preserve"> Hesaplamalar</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 xml:space="preserve">Yükümlülükler için tutulan varlıkların plana ilişkin iç düzenlemeler de göz önünde bulundurularak, üyelerin geçmiş hizmetlerine karşılık gelen kazanılmış ve gelecekte kazanılacak hakları oranında adil bir şekilde paylaşımı sonlanan planlar için önem arz etmektedir. Bu kapsamda, üye bazında dağıtılacak tutarların belirlenmesi için </w:t>
      </w:r>
      <w:proofErr w:type="spellStart"/>
      <w:r w:rsidRPr="00333BF1">
        <w:rPr>
          <w:rStyle w:val="FontStyle11"/>
          <w:rFonts w:ascii="Arial" w:hAnsi="Arial" w:cs="Arial"/>
          <w:szCs w:val="22"/>
        </w:rPr>
        <w:t>aktüeryal</w:t>
      </w:r>
      <w:proofErr w:type="spellEnd"/>
      <w:r w:rsidRPr="00333BF1">
        <w:rPr>
          <w:rStyle w:val="FontStyle11"/>
          <w:rFonts w:ascii="Arial" w:hAnsi="Arial" w:cs="Arial"/>
          <w:szCs w:val="22"/>
        </w:rPr>
        <w:t xml:space="preserve"> hesaplama yapılır ve her bir üye için hesaplanan tutarlar raporun eki olarak da sunulur.</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proofErr w:type="spellStart"/>
      <w:r w:rsidRPr="00333BF1">
        <w:rPr>
          <w:rStyle w:val="FontStyle11"/>
          <w:rFonts w:ascii="Arial" w:hAnsi="Arial" w:cs="Arial"/>
          <w:szCs w:val="22"/>
        </w:rPr>
        <w:t>Aktüeryal</w:t>
      </w:r>
      <w:proofErr w:type="spellEnd"/>
      <w:r w:rsidRPr="00333BF1">
        <w:rPr>
          <w:rStyle w:val="FontStyle11"/>
          <w:rFonts w:ascii="Arial" w:hAnsi="Arial" w:cs="Arial"/>
          <w:szCs w:val="22"/>
        </w:rPr>
        <w:t xml:space="preserve"> değerlendirmede kullanılan metot ve temel yaklaşımlar (</w:t>
      </w:r>
      <w:proofErr w:type="spellStart"/>
      <w:r w:rsidRPr="00333BF1">
        <w:rPr>
          <w:rStyle w:val="FontStyle11"/>
          <w:rFonts w:ascii="Arial" w:hAnsi="Arial" w:cs="Arial"/>
          <w:szCs w:val="22"/>
        </w:rPr>
        <w:t>projected</w:t>
      </w:r>
      <w:proofErr w:type="spellEnd"/>
      <w:r w:rsidRPr="00333BF1">
        <w:rPr>
          <w:rStyle w:val="FontStyle11"/>
          <w:rFonts w:ascii="Arial" w:hAnsi="Arial" w:cs="Arial"/>
          <w:szCs w:val="22"/>
        </w:rPr>
        <w:t xml:space="preserve"> </w:t>
      </w:r>
      <w:proofErr w:type="spellStart"/>
      <w:r w:rsidRPr="00333BF1">
        <w:rPr>
          <w:rStyle w:val="FontStyle11"/>
          <w:rFonts w:ascii="Arial" w:hAnsi="Arial" w:cs="Arial"/>
          <w:szCs w:val="22"/>
        </w:rPr>
        <w:t>unit</w:t>
      </w:r>
      <w:proofErr w:type="spellEnd"/>
      <w:r w:rsidRPr="00333BF1">
        <w:rPr>
          <w:rStyle w:val="FontStyle11"/>
          <w:rFonts w:ascii="Arial" w:hAnsi="Arial" w:cs="Arial"/>
          <w:szCs w:val="22"/>
        </w:rPr>
        <w:t xml:space="preserve"> </w:t>
      </w:r>
      <w:proofErr w:type="spellStart"/>
      <w:r w:rsidRPr="00333BF1">
        <w:rPr>
          <w:rStyle w:val="FontStyle11"/>
          <w:rFonts w:ascii="Arial" w:hAnsi="Arial" w:cs="Arial"/>
          <w:szCs w:val="22"/>
        </w:rPr>
        <w:t>credit</w:t>
      </w:r>
      <w:proofErr w:type="spellEnd"/>
      <w:r w:rsidRPr="00333BF1">
        <w:rPr>
          <w:rStyle w:val="FontStyle11"/>
          <w:rFonts w:ascii="Arial" w:hAnsi="Arial" w:cs="Arial"/>
          <w:szCs w:val="22"/>
        </w:rPr>
        <w:t xml:space="preserve">, </w:t>
      </w:r>
      <w:proofErr w:type="spellStart"/>
      <w:r w:rsidRPr="00333BF1">
        <w:rPr>
          <w:rStyle w:val="FontStyle11"/>
          <w:rFonts w:ascii="Arial" w:hAnsi="Arial" w:cs="Arial"/>
          <w:szCs w:val="22"/>
        </w:rPr>
        <w:t>current</w:t>
      </w:r>
      <w:proofErr w:type="spellEnd"/>
      <w:r w:rsidRPr="00333BF1">
        <w:rPr>
          <w:rStyle w:val="FontStyle11"/>
          <w:rFonts w:ascii="Arial" w:hAnsi="Arial" w:cs="Arial"/>
          <w:szCs w:val="22"/>
        </w:rPr>
        <w:t xml:space="preserve"> </w:t>
      </w:r>
      <w:proofErr w:type="spellStart"/>
      <w:r w:rsidRPr="00333BF1">
        <w:rPr>
          <w:rStyle w:val="FontStyle11"/>
          <w:rFonts w:ascii="Arial" w:hAnsi="Arial" w:cs="Arial"/>
          <w:szCs w:val="22"/>
        </w:rPr>
        <w:t>unit</w:t>
      </w:r>
      <w:proofErr w:type="spellEnd"/>
      <w:r w:rsidRPr="00333BF1">
        <w:rPr>
          <w:rStyle w:val="FontStyle11"/>
          <w:rFonts w:ascii="Arial" w:hAnsi="Arial" w:cs="Arial"/>
          <w:szCs w:val="22"/>
        </w:rPr>
        <w:t xml:space="preserve"> </w:t>
      </w:r>
      <w:proofErr w:type="spellStart"/>
      <w:r w:rsidRPr="00333BF1">
        <w:rPr>
          <w:rStyle w:val="FontStyle11"/>
          <w:rFonts w:ascii="Arial" w:hAnsi="Arial" w:cs="Arial"/>
          <w:szCs w:val="22"/>
        </w:rPr>
        <w:t>credit</w:t>
      </w:r>
      <w:proofErr w:type="spellEnd"/>
      <w:r w:rsidRPr="00333BF1">
        <w:rPr>
          <w:rStyle w:val="FontStyle11"/>
          <w:rFonts w:ascii="Arial" w:hAnsi="Arial" w:cs="Arial"/>
          <w:szCs w:val="22"/>
        </w:rPr>
        <w:t xml:space="preserve"> vb.) ile kullanılan metodun neden seçildiğine ilişkin açıklamalar bu bölümde belirtilir.</w:t>
      </w:r>
    </w:p>
    <w:p w:rsidR="00333BF1" w:rsidRPr="00333BF1" w:rsidRDefault="00333BF1" w:rsidP="00333BF1">
      <w:pPr>
        <w:pStyle w:val="Style4"/>
        <w:widowControl/>
        <w:spacing w:before="120" w:after="120" w:line="360" w:lineRule="auto"/>
        <w:ind w:firstLine="709"/>
        <w:rPr>
          <w:rFonts w:ascii="Arial" w:hAnsi="Arial" w:cs="Arial"/>
          <w:sz w:val="22"/>
          <w:szCs w:val="22"/>
        </w:rPr>
      </w:pPr>
      <w:r w:rsidRPr="00333BF1">
        <w:rPr>
          <w:rStyle w:val="FontStyle11"/>
          <w:rFonts w:ascii="Arial" w:hAnsi="Arial" w:cs="Arial"/>
          <w:szCs w:val="22"/>
        </w:rPr>
        <w:t>Hizmet sunucusu tarafından sağlanan faydalar ile katkıların, taahhüt/ hizmet bazında ayrı ayrı izlenebilmesine olanak sağlayan altyapının olmaması durumunda, bu dağıtım uygun yöntemlerle aktüer tarafından yapılır ve uygulanan dağıtım yöntemleri bu bölümde belirtilir.</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Plan kapsamında sunulan fayda ve taahhütler nedeniyle oluşan yükümlülüklere ilişkin detaylı analiz ve değerlendirmelere bu bölümde yer verilir. Hesaplamalarda, emeklilik taahhüt planında yer almasına karşın uygulamada üyelere sunulmayan faydalar dikkate alınmazken, emeklilik taahhüt planı kapsamında olmamasına karşın uygulamada üyelere sunulan faydalar (sağlık, kredi, vb.) göz önünde bulundurulur.</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Değerlemelerde plan üyelerinin tamamı dikkate alınmalıdır. Ayrıca, sonlanma süresince karşılaşılacak masraflar göz önünde bulundurulur. Hesaplamanın hangi tarih itibarıyla yapıldığı net olarak belirtilir.</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u w:val="single"/>
        </w:rPr>
        <w:lastRenderedPageBreak/>
        <w:t>Karma esaslı hizmet sunucuları için</w:t>
      </w:r>
      <w:r w:rsidRPr="00333BF1">
        <w:rPr>
          <w:rStyle w:val="FontStyle11"/>
          <w:rFonts w:ascii="Arial" w:hAnsi="Arial" w:cs="Arial"/>
          <w:szCs w:val="22"/>
        </w:rPr>
        <w:t>, bu kısımda yer alan hususlar sadece tanımlanmış fayda özelliği bulunan taahhütler için yapılır.</w:t>
      </w:r>
    </w:p>
    <w:p w:rsidR="00333BF1" w:rsidRPr="00333BF1" w:rsidRDefault="00333BF1" w:rsidP="00333BF1">
      <w:pPr>
        <w:pStyle w:val="Style3"/>
        <w:widowControl/>
        <w:tabs>
          <w:tab w:val="left" w:pos="955"/>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8.</w:t>
      </w:r>
      <w:r w:rsidRPr="00333BF1">
        <w:rPr>
          <w:rStyle w:val="FontStyle12"/>
          <w:rFonts w:ascii="Arial" w:hAnsi="Arial" w:cs="Arial"/>
          <w:szCs w:val="22"/>
        </w:rPr>
        <w:t xml:space="preserve"> </w:t>
      </w:r>
      <w:r w:rsidRPr="00333BF1">
        <w:rPr>
          <w:rStyle w:val="FontStyle12"/>
          <w:rFonts w:ascii="Arial" w:hAnsi="Arial" w:cs="Arial"/>
          <w:bCs/>
          <w:szCs w:val="22"/>
        </w:rPr>
        <w:t>Duyarlılık ve Nakit Akış Analizi</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 xml:space="preserve">Duyarlılık analizi senaryoları için öncelikli olarak </w:t>
      </w:r>
      <w:proofErr w:type="spellStart"/>
      <w:r w:rsidRPr="00333BF1">
        <w:rPr>
          <w:rStyle w:val="FontStyle11"/>
          <w:rFonts w:ascii="Arial" w:hAnsi="Arial" w:cs="Arial"/>
          <w:szCs w:val="22"/>
        </w:rPr>
        <w:t>Genelge’de</w:t>
      </w:r>
      <w:proofErr w:type="spellEnd"/>
      <w:r w:rsidRPr="00333BF1">
        <w:rPr>
          <w:rStyle w:val="FontStyle11"/>
          <w:rFonts w:ascii="Arial" w:hAnsi="Arial" w:cs="Arial"/>
          <w:szCs w:val="22"/>
        </w:rPr>
        <w:t xml:space="preserve"> belirlenen </w:t>
      </w:r>
      <w:proofErr w:type="spellStart"/>
      <w:r w:rsidRPr="00333BF1">
        <w:rPr>
          <w:rStyle w:val="FontStyle11"/>
          <w:rFonts w:ascii="Arial" w:hAnsi="Arial" w:cs="Arial"/>
          <w:szCs w:val="22"/>
        </w:rPr>
        <w:t>mortalite</w:t>
      </w:r>
      <w:proofErr w:type="spellEnd"/>
      <w:r w:rsidRPr="00333BF1">
        <w:rPr>
          <w:rStyle w:val="FontStyle11"/>
          <w:rFonts w:ascii="Arial" w:hAnsi="Arial" w:cs="Arial"/>
          <w:szCs w:val="22"/>
        </w:rPr>
        <w:t xml:space="preserve"> tablolarına ilişkin senaryolar dikkate alınır. Ayrıca, üyelerin hakları hesaplanırken aşağıda belirlenen senaryolar ile de dağıtımlar yapılır.</w:t>
      </w:r>
    </w:p>
    <w:p w:rsidR="00333BF1" w:rsidRPr="00333BF1" w:rsidRDefault="00333BF1" w:rsidP="00333BF1">
      <w:pPr>
        <w:pStyle w:val="Style4"/>
        <w:widowControl/>
        <w:numPr>
          <w:ilvl w:val="0"/>
          <w:numId w:val="4"/>
        </w:numPr>
        <w:spacing w:before="120" w:after="120" w:line="360" w:lineRule="auto"/>
        <w:ind w:left="709"/>
        <w:rPr>
          <w:rStyle w:val="FontStyle11"/>
          <w:rFonts w:ascii="Arial" w:hAnsi="Arial" w:cs="Arial"/>
          <w:szCs w:val="22"/>
        </w:rPr>
      </w:pPr>
      <w:r w:rsidRPr="00333BF1">
        <w:rPr>
          <w:rStyle w:val="FontStyle11"/>
          <w:rFonts w:ascii="Arial" w:hAnsi="Arial" w:cs="Arial"/>
          <w:szCs w:val="22"/>
        </w:rPr>
        <w:t>Varlıkların, üyelere geçmiş hizmetlerine karşılık gelen kazanılmış hakları oranında dağıtılması,</w:t>
      </w:r>
    </w:p>
    <w:p w:rsidR="00333BF1" w:rsidRPr="00333BF1" w:rsidRDefault="00333BF1" w:rsidP="00333BF1">
      <w:pPr>
        <w:pStyle w:val="Style4"/>
        <w:widowControl/>
        <w:numPr>
          <w:ilvl w:val="0"/>
          <w:numId w:val="4"/>
        </w:numPr>
        <w:spacing w:before="120" w:after="120" w:line="360" w:lineRule="auto"/>
        <w:ind w:left="709"/>
        <w:rPr>
          <w:rStyle w:val="FontStyle11"/>
          <w:rFonts w:ascii="Arial" w:hAnsi="Arial" w:cs="Arial"/>
          <w:szCs w:val="22"/>
        </w:rPr>
      </w:pPr>
      <w:r w:rsidRPr="00333BF1">
        <w:rPr>
          <w:rStyle w:val="FontStyle11"/>
          <w:rFonts w:ascii="Arial" w:hAnsi="Arial" w:cs="Arial"/>
          <w:szCs w:val="22"/>
        </w:rPr>
        <w:t>Varlıkların, üyelere gelecekte kazanılacak hakları oranında dağıtılması,</w:t>
      </w:r>
    </w:p>
    <w:p w:rsidR="00333BF1" w:rsidRPr="00333BF1" w:rsidRDefault="00333BF1" w:rsidP="00333BF1">
      <w:pPr>
        <w:pStyle w:val="Style4"/>
        <w:widowControl/>
        <w:numPr>
          <w:ilvl w:val="0"/>
          <w:numId w:val="4"/>
        </w:numPr>
        <w:spacing w:before="120" w:after="120" w:line="360" w:lineRule="auto"/>
        <w:ind w:left="709"/>
        <w:rPr>
          <w:rStyle w:val="FontStyle11"/>
          <w:rFonts w:ascii="Arial" w:hAnsi="Arial" w:cs="Arial"/>
          <w:szCs w:val="22"/>
        </w:rPr>
      </w:pPr>
      <w:r w:rsidRPr="00333BF1">
        <w:rPr>
          <w:rStyle w:val="FontStyle11"/>
          <w:rFonts w:ascii="Arial" w:hAnsi="Arial" w:cs="Arial"/>
          <w:szCs w:val="22"/>
        </w:rPr>
        <w:t>Üye haklarının geçmiş hizmetlerine karşılık gelen kazanılmış hakları ile gelecekte kazanılacak haklarının ortalaması alınmak suretiyle hesap edilmesi ve varlıkların bu kapsamda dağıtılması.</w:t>
      </w:r>
    </w:p>
    <w:p w:rsidR="00333BF1" w:rsidRPr="00333BF1" w:rsidRDefault="00333BF1" w:rsidP="00333BF1">
      <w:pPr>
        <w:pStyle w:val="Style4"/>
        <w:widowControl/>
        <w:spacing w:before="120" w:after="120" w:line="360" w:lineRule="auto"/>
        <w:ind w:firstLine="709"/>
        <w:rPr>
          <w:rStyle w:val="FontStyle11"/>
          <w:rFonts w:ascii="Arial" w:hAnsi="Arial" w:cs="Arial"/>
          <w:szCs w:val="22"/>
        </w:rPr>
      </w:pPr>
      <w:r w:rsidRPr="00333BF1">
        <w:rPr>
          <w:rStyle w:val="FontStyle11"/>
          <w:rFonts w:ascii="Arial" w:hAnsi="Arial" w:cs="Arial"/>
          <w:szCs w:val="22"/>
        </w:rPr>
        <w:t>Tüm senaryolar neticesinde, genç/yaşlı, aktif/pasif ve varsa farklı statülerde (örneğin farklı unvanlar) bulunan üyelerin nasıl etkilendiği tablo olarak gösterilir.</w:t>
      </w:r>
    </w:p>
    <w:p w:rsidR="00333BF1" w:rsidRPr="00333BF1" w:rsidRDefault="00333BF1" w:rsidP="00333BF1">
      <w:pPr>
        <w:pStyle w:val="Style3"/>
        <w:widowControl/>
        <w:tabs>
          <w:tab w:val="left" w:pos="1070"/>
        </w:tabs>
        <w:spacing w:before="120" w:after="120" w:line="360" w:lineRule="auto"/>
        <w:ind w:firstLine="709"/>
        <w:outlineLvl w:val="0"/>
        <w:rPr>
          <w:rStyle w:val="FontStyle12"/>
          <w:rFonts w:ascii="Arial" w:hAnsi="Arial" w:cs="Arial"/>
          <w:bCs/>
          <w:szCs w:val="22"/>
        </w:rPr>
      </w:pPr>
      <w:r w:rsidRPr="00333BF1">
        <w:rPr>
          <w:rStyle w:val="FontStyle12"/>
          <w:rFonts w:ascii="Arial" w:hAnsi="Arial" w:cs="Arial"/>
          <w:bCs/>
          <w:szCs w:val="22"/>
        </w:rPr>
        <w:t>9.</w:t>
      </w:r>
      <w:r w:rsidRPr="00333BF1">
        <w:rPr>
          <w:rStyle w:val="FontStyle12"/>
          <w:rFonts w:ascii="Arial" w:hAnsi="Arial" w:cs="Arial"/>
          <w:szCs w:val="22"/>
        </w:rPr>
        <w:t xml:space="preserve"> </w:t>
      </w:r>
      <w:r w:rsidRPr="00333BF1">
        <w:rPr>
          <w:rStyle w:val="FontStyle12"/>
          <w:rFonts w:ascii="Arial" w:hAnsi="Arial" w:cs="Arial"/>
          <w:bCs/>
          <w:szCs w:val="22"/>
        </w:rPr>
        <w:t>Sonuç ve Öneriler</w:t>
      </w:r>
    </w:p>
    <w:p w:rsidR="00333BF1" w:rsidRPr="00333BF1" w:rsidRDefault="00333BF1" w:rsidP="00333BF1">
      <w:pPr>
        <w:pStyle w:val="Style4"/>
        <w:widowControl/>
        <w:spacing w:before="120" w:after="120" w:line="360" w:lineRule="auto"/>
        <w:ind w:firstLine="709"/>
        <w:rPr>
          <w:rFonts w:ascii="Arial" w:hAnsi="Arial" w:cs="Arial"/>
          <w:sz w:val="22"/>
          <w:szCs w:val="22"/>
        </w:rPr>
      </w:pPr>
      <w:r w:rsidRPr="00333BF1">
        <w:rPr>
          <w:rStyle w:val="FontStyle11"/>
          <w:rFonts w:ascii="Arial" w:hAnsi="Arial" w:cs="Arial"/>
          <w:szCs w:val="22"/>
        </w:rPr>
        <w:t>Bu bölümde, emeklilik taahhüt planının sonlanmasına dair genel değerlendirmeler ile önem arz ettiği düşünülen diğer konulardaki önerilere yer verilir.</w:t>
      </w:r>
    </w:p>
    <w:p w:rsidR="00333BF1" w:rsidRPr="00333BF1" w:rsidRDefault="00333BF1" w:rsidP="00333BF1">
      <w:pPr>
        <w:autoSpaceDE w:val="0"/>
        <w:autoSpaceDN w:val="0"/>
        <w:adjustRightInd w:val="0"/>
        <w:spacing w:before="120" w:after="120" w:line="360" w:lineRule="auto"/>
        <w:ind w:firstLine="709"/>
        <w:jc w:val="both"/>
        <w:rPr>
          <w:rStyle w:val="Kpr"/>
          <w:rFonts w:ascii="Arial" w:hAnsi="Arial" w:cs="Arial"/>
          <w:sz w:val="22"/>
          <w:szCs w:val="22"/>
        </w:rPr>
      </w:pPr>
    </w:p>
    <w:p w:rsidR="00657062" w:rsidRPr="00333BF1" w:rsidRDefault="00657062" w:rsidP="00333BF1">
      <w:pPr>
        <w:spacing w:after="200" w:line="360" w:lineRule="auto"/>
        <w:rPr>
          <w:rFonts w:ascii="Arial" w:hAnsi="Arial" w:cs="Arial"/>
          <w:b/>
          <w:sz w:val="22"/>
          <w:szCs w:val="22"/>
        </w:rPr>
      </w:pPr>
      <w:r w:rsidRPr="00333BF1">
        <w:rPr>
          <w:rFonts w:ascii="Arial" w:hAnsi="Arial" w:cs="Arial"/>
          <w:b/>
          <w:sz w:val="22"/>
          <w:szCs w:val="22"/>
        </w:rPr>
        <w:br w:type="page"/>
      </w:r>
    </w:p>
    <w:p w:rsidR="00557B45" w:rsidRPr="00333BF1" w:rsidRDefault="00557B45" w:rsidP="00333BF1">
      <w:pPr>
        <w:autoSpaceDE w:val="0"/>
        <w:autoSpaceDN w:val="0"/>
        <w:adjustRightInd w:val="0"/>
        <w:spacing w:line="360" w:lineRule="auto"/>
        <w:jc w:val="right"/>
        <w:rPr>
          <w:rFonts w:ascii="Arial" w:hAnsi="Arial" w:cs="Arial"/>
          <w:b/>
          <w:sz w:val="22"/>
          <w:szCs w:val="22"/>
        </w:rPr>
      </w:pPr>
      <w:r w:rsidRPr="00333BF1">
        <w:rPr>
          <w:rFonts w:ascii="Arial" w:hAnsi="Arial" w:cs="Arial"/>
          <w:b/>
          <w:sz w:val="22"/>
          <w:szCs w:val="22"/>
        </w:rPr>
        <w:lastRenderedPageBreak/>
        <w:t>EK-6</w:t>
      </w:r>
    </w:p>
    <w:p w:rsidR="00D35FF4" w:rsidRDefault="00764F5D" w:rsidP="00764F5D">
      <w:pPr>
        <w:autoSpaceDE w:val="0"/>
        <w:autoSpaceDN w:val="0"/>
        <w:adjustRightInd w:val="0"/>
        <w:spacing w:line="360" w:lineRule="auto"/>
        <w:jc w:val="center"/>
        <w:rPr>
          <w:rFonts w:ascii="Arial" w:hAnsi="Arial" w:cs="Arial"/>
          <w:b/>
          <w:sz w:val="22"/>
          <w:szCs w:val="22"/>
        </w:rPr>
      </w:pPr>
      <w:r w:rsidRPr="00333BF1">
        <w:rPr>
          <w:rFonts w:ascii="Arial" w:hAnsi="Arial" w:cs="Arial"/>
          <w:b/>
          <w:sz w:val="22"/>
          <w:szCs w:val="22"/>
        </w:rPr>
        <w:t>VARSAYIMLARIN SEÇİMİNDE DİKKAT EDİLECEK HUSUSLAR</w:t>
      </w:r>
    </w:p>
    <w:p w:rsidR="00764F5D" w:rsidRPr="00333BF1" w:rsidRDefault="00764F5D" w:rsidP="00764F5D">
      <w:pPr>
        <w:autoSpaceDE w:val="0"/>
        <w:autoSpaceDN w:val="0"/>
        <w:adjustRightInd w:val="0"/>
        <w:spacing w:line="360" w:lineRule="auto"/>
        <w:jc w:val="center"/>
        <w:rPr>
          <w:rFonts w:ascii="Arial" w:hAnsi="Arial" w:cs="Arial"/>
          <w:b/>
          <w:sz w:val="22"/>
          <w:szCs w:val="22"/>
        </w:rPr>
      </w:pPr>
    </w:p>
    <w:p w:rsidR="00AC65C8" w:rsidRPr="00333BF1" w:rsidRDefault="00AC65C8" w:rsidP="00333BF1">
      <w:pPr>
        <w:autoSpaceDE w:val="0"/>
        <w:autoSpaceDN w:val="0"/>
        <w:adjustRightInd w:val="0"/>
        <w:spacing w:line="360" w:lineRule="auto"/>
        <w:ind w:firstLine="708"/>
        <w:jc w:val="both"/>
        <w:rPr>
          <w:rFonts w:ascii="Arial" w:hAnsi="Arial" w:cs="Arial"/>
          <w:sz w:val="22"/>
          <w:szCs w:val="22"/>
        </w:rPr>
      </w:pPr>
      <w:r w:rsidRPr="00333BF1">
        <w:rPr>
          <w:rFonts w:ascii="Arial" w:hAnsi="Arial" w:cs="Arial"/>
          <w:sz w:val="22"/>
          <w:szCs w:val="22"/>
        </w:rPr>
        <w:t>Yönetmeliğin iki numaralı ekinde yer alan hususlara ilave olarak aşağıda</w:t>
      </w:r>
      <w:r w:rsidR="00557B45" w:rsidRPr="00333BF1">
        <w:rPr>
          <w:rFonts w:ascii="Arial" w:hAnsi="Arial" w:cs="Arial"/>
          <w:sz w:val="22"/>
          <w:szCs w:val="22"/>
        </w:rPr>
        <w:t xml:space="preserve"> belirtilen hususlar göz önünde bulundurulur.</w:t>
      </w:r>
      <w:r w:rsidRPr="00333BF1">
        <w:rPr>
          <w:rFonts w:ascii="Arial" w:hAnsi="Arial" w:cs="Arial"/>
          <w:sz w:val="22"/>
          <w:szCs w:val="22"/>
        </w:rPr>
        <w:t xml:space="preserve"> </w:t>
      </w:r>
    </w:p>
    <w:p w:rsidR="00D35FF4" w:rsidRPr="00333BF1" w:rsidRDefault="00D35FF4" w:rsidP="00333BF1">
      <w:pPr>
        <w:autoSpaceDE w:val="0"/>
        <w:autoSpaceDN w:val="0"/>
        <w:adjustRightInd w:val="0"/>
        <w:spacing w:line="360" w:lineRule="auto"/>
        <w:jc w:val="both"/>
        <w:rPr>
          <w:rFonts w:ascii="Arial" w:hAnsi="Arial" w:cs="Arial"/>
          <w:b/>
          <w:sz w:val="22"/>
          <w:szCs w:val="22"/>
        </w:rPr>
      </w:pPr>
      <w:r w:rsidRPr="00333BF1">
        <w:rPr>
          <w:rFonts w:ascii="Arial" w:hAnsi="Arial" w:cs="Arial"/>
          <w:b/>
          <w:sz w:val="22"/>
          <w:szCs w:val="22"/>
        </w:rPr>
        <w:t xml:space="preserve">1. </w:t>
      </w:r>
      <w:proofErr w:type="spellStart"/>
      <w:r w:rsidRPr="00333BF1">
        <w:rPr>
          <w:rFonts w:ascii="Arial" w:hAnsi="Arial" w:cs="Arial"/>
          <w:b/>
          <w:sz w:val="22"/>
          <w:szCs w:val="22"/>
        </w:rPr>
        <w:t>Mortalite</w:t>
      </w:r>
      <w:proofErr w:type="spellEnd"/>
      <w:r w:rsidRPr="00333BF1">
        <w:rPr>
          <w:rFonts w:ascii="Arial" w:hAnsi="Arial" w:cs="Arial"/>
          <w:b/>
          <w:sz w:val="22"/>
          <w:szCs w:val="22"/>
        </w:rPr>
        <w:t xml:space="preserve"> Tablosunun Seçimi</w:t>
      </w:r>
    </w:p>
    <w:p w:rsidR="00D35FF4" w:rsidRPr="00333BF1" w:rsidRDefault="00D35FF4" w:rsidP="00333BF1">
      <w:pPr>
        <w:pStyle w:val="ListeParagraf"/>
        <w:numPr>
          <w:ilvl w:val="0"/>
          <w:numId w:val="1"/>
        </w:numPr>
        <w:autoSpaceDE w:val="0"/>
        <w:autoSpaceDN w:val="0"/>
        <w:adjustRightInd w:val="0"/>
        <w:spacing w:line="360" w:lineRule="auto"/>
        <w:ind w:left="567" w:hanging="283"/>
        <w:jc w:val="both"/>
        <w:rPr>
          <w:rFonts w:ascii="Arial" w:hAnsi="Arial" w:cs="Arial"/>
          <w:sz w:val="22"/>
          <w:szCs w:val="22"/>
        </w:rPr>
      </w:pPr>
      <w:proofErr w:type="spellStart"/>
      <w:r w:rsidRPr="00333BF1">
        <w:rPr>
          <w:rFonts w:ascii="Arial" w:hAnsi="Arial" w:cs="Arial"/>
          <w:sz w:val="22"/>
          <w:szCs w:val="22"/>
        </w:rPr>
        <w:t>Mortalite</w:t>
      </w:r>
      <w:proofErr w:type="spellEnd"/>
      <w:r w:rsidRPr="00333BF1">
        <w:rPr>
          <w:rFonts w:ascii="Arial" w:hAnsi="Arial" w:cs="Arial"/>
          <w:sz w:val="22"/>
          <w:szCs w:val="22"/>
        </w:rPr>
        <w:t xml:space="preserve"> tablosunun seçiminde, Türkiye İstatistik Kurumu tarafından yayınlanan en güncel “Cinsiyete göre Türkiye tek yaş hayat tablosu” (TÜİK tablosu) temel senaryo varsayımı için kullanılır.</w:t>
      </w:r>
    </w:p>
    <w:p w:rsidR="00D35FF4" w:rsidRPr="00333BF1" w:rsidRDefault="00D35FF4" w:rsidP="00333BF1">
      <w:pPr>
        <w:pStyle w:val="ListeParagraf"/>
        <w:numPr>
          <w:ilvl w:val="0"/>
          <w:numId w:val="1"/>
        </w:numPr>
        <w:autoSpaceDE w:val="0"/>
        <w:autoSpaceDN w:val="0"/>
        <w:adjustRightInd w:val="0"/>
        <w:spacing w:line="360" w:lineRule="auto"/>
        <w:ind w:left="567" w:hanging="283"/>
        <w:jc w:val="both"/>
        <w:rPr>
          <w:rFonts w:ascii="Arial" w:hAnsi="Arial" w:cs="Arial"/>
          <w:sz w:val="22"/>
          <w:szCs w:val="22"/>
        </w:rPr>
      </w:pPr>
      <w:proofErr w:type="gramStart"/>
      <w:r w:rsidRPr="00333BF1">
        <w:rPr>
          <w:rFonts w:ascii="Arial" w:hAnsi="Arial" w:cs="Arial"/>
          <w:sz w:val="22"/>
          <w:szCs w:val="22"/>
        </w:rPr>
        <w:t xml:space="preserve">Aktüer, hizmet sunucusunun üye veya çalışanların demografik yapısında Türkiye ortalamasından ciddi anlamda farklılık gösteren karakteristik özellikler (yabancı çalışanlar, ağır iş çalışanları vb.) bulunduğunu değerlendirmesi halinde, tercihinin nedeni net bir şekilde açıklanmak koşuluyla başkaca </w:t>
      </w:r>
      <w:proofErr w:type="spellStart"/>
      <w:r w:rsidRPr="00333BF1">
        <w:rPr>
          <w:rFonts w:ascii="Arial" w:hAnsi="Arial" w:cs="Arial"/>
          <w:sz w:val="22"/>
          <w:szCs w:val="22"/>
        </w:rPr>
        <w:t>mortalite</w:t>
      </w:r>
      <w:proofErr w:type="spellEnd"/>
      <w:r w:rsidRPr="00333BF1">
        <w:rPr>
          <w:rFonts w:ascii="Arial" w:hAnsi="Arial" w:cs="Arial"/>
          <w:sz w:val="22"/>
          <w:szCs w:val="22"/>
        </w:rPr>
        <w:t xml:space="preserve"> tablosu kullanılabilir, ancak bu durumda TÜİK tablosuna göre de bir senaryo hazırlanarak duyarlılık analizinde mutlaka yer verilir.</w:t>
      </w:r>
      <w:proofErr w:type="gramEnd"/>
    </w:p>
    <w:p w:rsidR="00D35FF4" w:rsidRPr="00333BF1" w:rsidRDefault="00D35FF4" w:rsidP="00333BF1">
      <w:pPr>
        <w:pStyle w:val="ListeParagraf"/>
        <w:numPr>
          <w:ilvl w:val="0"/>
          <w:numId w:val="1"/>
        </w:numPr>
        <w:autoSpaceDE w:val="0"/>
        <w:autoSpaceDN w:val="0"/>
        <w:adjustRightInd w:val="0"/>
        <w:spacing w:line="360" w:lineRule="auto"/>
        <w:ind w:left="567" w:hanging="283"/>
        <w:jc w:val="both"/>
        <w:rPr>
          <w:rFonts w:ascii="Arial" w:hAnsi="Arial" w:cs="Arial"/>
          <w:sz w:val="22"/>
          <w:szCs w:val="22"/>
        </w:rPr>
      </w:pPr>
      <w:proofErr w:type="spellStart"/>
      <w:r w:rsidRPr="00333BF1">
        <w:rPr>
          <w:rFonts w:ascii="Arial" w:hAnsi="Arial" w:cs="Arial"/>
          <w:sz w:val="22"/>
          <w:szCs w:val="22"/>
        </w:rPr>
        <w:t>Aktüerya</w:t>
      </w:r>
      <w:proofErr w:type="spellEnd"/>
      <w:r w:rsidRPr="00333BF1">
        <w:rPr>
          <w:rFonts w:ascii="Arial" w:hAnsi="Arial" w:cs="Arial"/>
          <w:sz w:val="22"/>
          <w:szCs w:val="22"/>
        </w:rPr>
        <w:t xml:space="preserve"> raporunda 40 yıl öncesinin verileri ile hazırlanmış </w:t>
      </w:r>
      <w:proofErr w:type="spellStart"/>
      <w:r w:rsidRPr="00333BF1">
        <w:rPr>
          <w:rFonts w:ascii="Arial" w:hAnsi="Arial" w:cs="Arial"/>
          <w:sz w:val="22"/>
          <w:szCs w:val="22"/>
        </w:rPr>
        <w:t>mortalite</w:t>
      </w:r>
      <w:proofErr w:type="spellEnd"/>
      <w:r w:rsidRPr="00333BF1">
        <w:rPr>
          <w:rFonts w:ascii="Arial" w:hAnsi="Arial" w:cs="Arial"/>
          <w:sz w:val="22"/>
          <w:szCs w:val="22"/>
        </w:rPr>
        <w:t xml:space="preserve"> tablolarına kesinlikle yer verilmez.</w:t>
      </w:r>
    </w:p>
    <w:p w:rsidR="00D35FF4" w:rsidRPr="00333BF1" w:rsidRDefault="00D35FF4" w:rsidP="00333BF1">
      <w:pPr>
        <w:autoSpaceDE w:val="0"/>
        <w:autoSpaceDN w:val="0"/>
        <w:adjustRightInd w:val="0"/>
        <w:spacing w:line="360" w:lineRule="auto"/>
        <w:jc w:val="both"/>
        <w:rPr>
          <w:rFonts w:ascii="Arial" w:hAnsi="Arial" w:cs="Arial"/>
          <w:sz w:val="22"/>
          <w:szCs w:val="22"/>
        </w:rPr>
      </w:pPr>
    </w:p>
    <w:p w:rsidR="00D35FF4" w:rsidRPr="00333BF1" w:rsidRDefault="00D35FF4" w:rsidP="00333BF1">
      <w:pPr>
        <w:autoSpaceDE w:val="0"/>
        <w:autoSpaceDN w:val="0"/>
        <w:adjustRightInd w:val="0"/>
        <w:spacing w:line="360" w:lineRule="auto"/>
        <w:jc w:val="both"/>
        <w:rPr>
          <w:rFonts w:ascii="Arial" w:hAnsi="Arial" w:cs="Arial"/>
          <w:b/>
          <w:sz w:val="22"/>
          <w:szCs w:val="22"/>
        </w:rPr>
      </w:pPr>
      <w:r w:rsidRPr="00333BF1">
        <w:rPr>
          <w:rFonts w:ascii="Arial" w:hAnsi="Arial" w:cs="Arial"/>
          <w:b/>
          <w:sz w:val="22"/>
          <w:szCs w:val="22"/>
        </w:rPr>
        <w:t>2. Ekonomik Varsayımlar</w:t>
      </w:r>
    </w:p>
    <w:p w:rsidR="00D35FF4" w:rsidRPr="00333BF1" w:rsidRDefault="00D35FF4" w:rsidP="00333BF1">
      <w:pPr>
        <w:pStyle w:val="ListeParagraf"/>
        <w:numPr>
          <w:ilvl w:val="0"/>
          <w:numId w:val="1"/>
        </w:numPr>
        <w:autoSpaceDE w:val="0"/>
        <w:autoSpaceDN w:val="0"/>
        <w:adjustRightInd w:val="0"/>
        <w:spacing w:line="360" w:lineRule="auto"/>
        <w:ind w:left="567" w:hanging="283"/>
        <w:jc w:val="both"/>
        <w:rPr>
          <w:rFonts w:ascii="Arial" w:hAnsi="Arial" w:cs="Arial"/>
          <w:sz w:val="22"/>
          <w:szCs w:val="22"/>
        </w:rPr>
      </w:pPr>
      <w:r w:rsidRPr="00333BF1">
        <w:rPr>
          <w:rFonts w:ascii="Arial" w:hAnsi="Arial" w:cs="Arial"/>
          <w:sz w:val="22"/>
          <w:szCs w:val="22"/>
        </w:rPr>
        <w:t>Temel senaryoda yatırım getiri oranı ve teknik faiz oranı varsayımları için %2,5 reel faiz oranı kullanılır.</w:t>
      </w:r>
    </w:p>
    <w:p w:rsidR="00D35FF4" w:rsidRPr="00333BF1" w:rsidRDefault="00D35FF4" w:rsidP="00333BF1">
      <w:pPr>
        <w:pStyle w:val="ListeParagraf"/>
        <w:numPr>
          <w:ilvl w:val="0"/>
          <w:numId w:val="1"/>
        </w:numPr>
        <w:autoSpaceDE w:val="0"/>
        <w:autoSpaceDN w:val="0"/>
        <w:adjustRightInd w:val="0"/>
        <w:spacing w:line="360" w:lineRule="auto"/>
        <w:ind w:left="567" w:hanging="283"/>
        <w:jc w:val="both"/>
        <w:rPr>
          <w:rFonts w:ascii="Arial" w:hAnsi="Arial" w:cs="Arial"/>
          <w:sz w:val="22"/>
          <w:szCs w:val="22"/>
        </w:rPr>
      </w:pPr>
      <w:r w:rsidRPr="00333BF1">
        <w:rPr>
          <w:rFonts w:ascii="Arial" w:hAnsi="Arial" w:cs="Arial"/>
          <w:sz w:val="22"/>
          <w:szCs w:val="22"/>
        </w:rPr>
        <w:t>Nominal faiz oranının,</w:t>
      </w:r>
    </w:p>
    <w:p w:rsidR="00D35FF4" w:rsidRPr="00333BF1" w:rsidRDefault="00D35FF4" w:rsidP="00333BF1">
      <w:pPr>
        <w:pStyle w:val="Style4"/>
        <w:widowControl/>
        <w:spacing w:before="240" w:after="240" w:line="360" w:lineRule="auto"/>
        <w:ind w:firstLine="0"/>
        <w:rPr>
          <w:rStyle w:val="FontStyle15"/>
          <w:rFonts w:ascii="Arial" w:hAnsi="Arial" w:cs="Arial"/>
        </w:rPr>
      </w:pPr>
      <m:oMathPara>
        <m:oMath>
          <m:r>
            <m:rPr>
              <m:nor/>
            </m:rPr>
            <w:rPr>
              <w:rStyle w:val="FontStyle15"/>
              <w:rFonts w:ascii="Arial" w:hAnsi="Arial" w:cs="Arial"/>
            </w:rPr>
            <m:t>Reel  Faiz Oranı</m:t>
          </m:r>
          <m:r>
            <w:rPr>
              <w:rStyle w:val="FontStyle15"/>
              <w:rFonts w:ascii="Cambria Math" w:hAnsi="Cambria Math" w:cs="Arial"/>
            </w:rPr>
            <m:t xml:space="preserve">= </m:t>
          </m:r>
          <m:f>
            <m:fPr>
              <m:ctrlPr>
                <w:rPr>
                  <w:rStyle w:val="FontStyle15"/>
                  <w:rFonts w:ascii="Cambria Math" w:hAnsi="Cambria Math" w:cs="Arial"/>
                  <w:i/>
                </w:rPr>
              </m:ctrlPr>
            </m:fPr>
            <m:num>
              <m:r>
                <m:rPr>
                  <m:nor/>
                </m:rPr>
                <w:rPr>
                  <w:rStyle w:val="FontStyle15"/>
                  <w:rFonts w:ascii="Arial" w:hAnsi="Arial" w:cs="Arial"/>
                </w:rPr>
                <m:t>(1 + Nominal  Faiz Oranı)</m:t>
              </m:r>
            </m:num>
            <m:den>
              <m:r>
                <m:rPr>
                  <m:nor/>
                </m:rPr>
                <w:rPr>
                  <w:rStyle w:val="FontStyle15"/>
                  <w:rFonts w:ascii="Arial" w:hAnsi="Arial" w:cs="Arial"/>
                </w:rPr>
                <m:t>(1 + Enflasyon Oranı)</m:t>
              </m:r>
            </m:den>
          </m:f>
          <m:r>
            <w:rPr>
              <w:rStyle w:val="FontStyle15"/>
              <w:rFonts w:ascii="Cambria Math" w:hAnsi="Cambria Math" w:cs="Arial"/>
            </w:rPr>
            <m:t>-1</m:t>
          </m:r>
        </m:oMath>
      </m:oMathPara>
    </w:p>
    <w:p w:rsidR="00D35FF4" w:rsidRPr="00333BF1" w:rsidRDefault="00D35FF4" w:rsidP="00333BF1">
      <w:pPr>
        <w:pStyle w:val="Style4"/>
        <w:widowControl/>
        <w:spacing w:before="53" w:line="360" w:lineRule="auto"/>
        <w:ind w:left="567" w:firstLine="0"/>
        <w:rPr>
          <w:rStyle w:val="FontStyle15"/>
          <w:rFonts w:ascii="Arial" w:hAnsi="Arial" w:cs="Arial"/>
        </w:rPr>
      </w:pPr>
      <w:proofErr w:type="gramStart"/>
      <w:r w:rsidRPr="00333BF1">
        <w:rPr>
          <w:rStyle w:val="FontStyle15"/>
          <w:rFonts w:ascii="Arial" w:hAnsi="Arial" w:cs="Arial"/>
        </w:rPr>
        <w:t>eşitliği</w:t>
      </w:r>
      <w:proofErr w:type="gramEnd"/>
      <w:r w:rsidRPr="00333BF1">
        <w:rPr>
          <w:rStyle w:val="FontStyle15"/>
          <w:rFonts w:ascii="Arial" w:hAnsi="Arial" w:cs="Arial"/>
        </w:rPr>
        <w:t xml:space="preserve"> için %2,5 reel faiz oranına denk olacak şekilde sağlanması halinde kullanılması mümkündür.</w:t>
      </w:r>
    </w:p>
    <w:p w:rsidR="00D35FF4" w:rsidRPr="00333BF1" w:rsidRDefault="00D35FF4" w:rsidP="00333BF1">
      <w:pPr>
        <w:pStyle w:val="Style4"/>
        <w:widowControl/>
        <w:numPr>
          <w:ilvl w:val="0"/>
          <w:numId w:val="2"/>
        </w:numPr>
        <w:spacing w:before="53" w:line="360" w:lineRule="auto"/>
        <w:ind w:left="567" w:hanging="283"/>
        <w:rPr>
          <w:rStyle w:val="FontStyle15"/>
          <w:rFonts w:ascii="Arial" w:hAnsi="Arial" w:cs="Arial"/>
        </w:rPr>
      </w:pPr>
      <w:r w:rsidRPr="00333BF1">
        <w:rPr>
          <w:rStyle w:val="FontStyle15"/>
          <w:rFonts w:ascii="Arial" w:hAnsi="Arial" w:cs="Arial"/>
        </w:rPr>
        <w:t>Aktüer, takdiri doğrultusunda tercihinin nedeni net bir şekilde açıklanmak koşuluyla</w:t>
      </w:r>
      <w:r w:rsidRPr="00333BF1" w:rsidDel="001C328D">
        <w:rPr>
          <w:rStyle w:val="FontStyle15"/>
          <w:rFonts w:ascii="Arial" w:hAnsi="Arial" w:cs="Arial"/>
        </w:rPr>
        <w:t xml:space="preserve"> </w:t>
      </w:r>
      <w:r w:rsidRPr="00333BF1">
        <w:rPr>
          <w:rStyle w:val="FontStyle15"/>
          <w:rFonts w:ascii="Arial" w:hAnsi="Arial" w:cs="Arial"/>
        </w:rPr>
        <w:t>farklı bir reel faiz oranı kullanılabilir, ancak bu durumda %2,5’luk reel faiz oranına duyarlılık analizinde mutlaka yer verilmelidir.</w:t>
      </w:r>
    </w:p>
    <w:p w:rsidR="00D35FF4" w:rsidRPr="00333BF1" w:rsidRDefault="00D35FF4" w:rsidP="00333BF1">
      <w:pPr>
        <w:pStyle w:val="Style4"/>
        <w:widowControl/>
        <w:numPr>
          <w:ilvl w:val="0"/>
          <w:numId w:val="2"/>
        </w:numPr>
        <w:spacing w:before="53" w:line="360" w:lineRule="auto"/>
        <w:ind w:left="567" w:hanging="283"/>
        <w:rPr>
          <w:rStyle w:val="FontStyle15"/>
          <w:rFonts w:ascii="Arial" w:hAnsi="Arial" w:cs="Arial"/>
        </w:rPr>
      </w:pPr>
      <w:r w:rsidRPr="00333BF1">
        <w:rPr>
          <w:rStyle w:val="FontStyle15"/>
          <w:rFonts w:ascii="Arial" w:hAnsi="Arial" w:cs="Arial"/>
        </w:rPr>
        <w:t xml:space="preserve">5510 sayılı Sosyal Sigortalar ve Genel Sağlık Sigortası Kanununun geçici 20 </w:t>
      </w:r>
      <w:proofErr w:type="spellStart"/>
      <w:r w:rsidRPr="00333BF1">
        <w:rPr>
          <w:rStyle w:val="FontStyle15"/>
          <w:rFonts w:ascii="Arial" w:hAnsi="Arial" w:cs="Arial"/>
        </w:rPr>
        <w:t>nci</w:t>
      </w:r>
      <w:proofErr w:type="spellEnd"/>
      <w:r w:rsidRPr="00333BF1">
        <w:rPr>
          <w:rStyle w:val="FontStyle15"/>
          <w:rFonts w:ascii="Arial" w:hAnsi="Arial" w:cs="Arial"/>
        </w:rPr>
        <w:t xml:space="preserve"> maddesi kapsamında hizmet veren vakıflar için temel senaryoda </w:t>
      </w:r>
      <w:proofErr w:type="gramStart"/>
      <w:r w:rsidRPr="00333BF1">
        <w:rPr>
          <w:rStyle w:val="FontStyle15"/>
          <w:rFonts w:ascii="Arial" w:hAnsi="Arial" w:cs="Arial"/>
        </w:rPr>
        <w:t>ıskonto</w:t>
      </w:r>
      <w:proofErr w:type="gramEnd"/>
      <w:r w:rsidRPr="00333BF1">
        <w:rPr>
          <w:rStyle w:val="FontStyle15"/>
          <w:rFonts w:ascii="Arial" w:hAnsi="Arial" w:cs="Arial"/>
        </w:rPr>
        <w:t xml:space="preserve"> ve getiri oranı olarak %9,8 reel faiz oranı esas alınır. </w:t>
      </w:r>
    </w:p>
    <w:p w:rsidR="00D35FF4" w:rsidRPr="00333BF1" w:rsidRDefault="00D35FF4" w:rsidP="00333BF1">
      <w:pPr>
        <w:autoSpaceDE w:val="0"/>
        <w:autoSpaceDN w:val="0"/>
        <w:adjustRightInd w:val="0"/>
        <w:spacing w:line="360" w:lineRule="auto"/>
        <w:jc w:val="both"/>
        <w:rPr>
          <w:rFonts w:ascii="Arial" w:hAnsi="Arial" w:cs="Arial"/>
          <w:sz w:val="22"/>
          <w:szCs w:val="22"/>
        </w:rPr>
      </w:pPr>
    </w:p>
    <w:p w:rsidR="00557B45" w:rsidRPr="00333BF1" w:rsidRDefault="00557B45" w:rsidP="00333BF1">
      <w:pPr>
        <w:spacing w:after="200" w:line="360" w:lineRule="auto"/>
        <w:rPr>
          <w:rFonts w:ascii="Arial" w:hAnsi="Arial" w:cs="Arial"/>
          <w:b/>
          <w:sz w:val="22"/>
          <w:szCs w:val="22"/>
        </w:rPr>
      </w:pPr>
      <w:r w:rsidRPr="00333BF1">
        <w:rPr>
          <w:rFonts w:ascii="Arial" w:hAnsi="Arial" w:cs="Arial"/>
          <w:b/>
          <w:sz w:val="22"/>
          <w:szCs w:val="22"/>
        </w:rPr>
        <w:br w:type="page"/>
      </w:r>
    </w:p>
    <w:p w:rsidR="00D35FF4" w:rsidRPr="00333BF1" w:rsidRDefault="00D35FF4" w:rsidP="00333BF1">
      <w:pPr>
        <w:autoSpaceDE w:val="0"/>
        <w:autoSpaceDN w:val="0"/>
        <w:adjustRightInd w:val="0"/>
        <w:spacing w:line="360" w:lineRule="auto"/>
        <w:jc w:val="both"/>
        <w:rPr>
          <w:rFonts w:ascii="Arial" w:hAnsi="Arial" w:cs="Arial"/>
          <w:b/>
          <w:sz w:val="22"/>
          <w:szCs w:val="22"/>
        </w:rPr>
      </w:pPr>
      <w:r w:rsidRPr="00333BF1">
        <w:rPr>
          <w:rFonts w:ascii="Arial" w:hAnsi="Arial" w:cs="Arial"/>
          <w:b/>
          <w:sz w:val="22"/>
          <w:szCs w:val="22"/>
        </w:rPr>
        <w:lastRenderedPageBreak/>
        <w:t>3. Duyarlılık Analizleri</w:t>
      </w:r>
    </w:p>
    <w:p w:rsidR="00D35FF4" w:rsidRPr="00333BF1" w:rsidRDefault="00D35FF4" w:rsidP="00333BF1">
      <w:pPr>
        <w:pStyle w:val="Style4"/>
        <w:widowControl/>
        <w:numPr>
          <w:ilvl w:val="0"/>
          <w:numId w:val="2"/>
        </w:numPr>
        <w:spacing w:before="34" w:after="240" w:line="360" w:lineRule="auto"/>
        <w:ind w:left="567" w:hanging="283"/>
        <w:rPr>
          <w:rStyle w:val="FontStyle15"/>
          <w:rFonts w:ascii="Arial" w:hAnsi="Arial" w:cs="Arial"/>
        </w:rPr>
      </w:pPr>
      <w:r w:rsidRPr="00333BF1">
        <w:rPr>
          <w:rStyle w:val="FontStyle15"/>
          <w:rFonts w:ascii="Arial" w:hAnsi="Arial" w:cs="Arial"/>
        </w:rPr>
        <w:t>Temel senaryo analizine ek olarak aşağıda yer alan varsayımların (diğer varsayımlar sabit kalmak kaydıyla) kullanıldığı asgari 4 duyarlılık analizi senaryosunun raporda yer alması gerekmektedir:</w:t>
      </w:r>
    </w:p>
    <w:p w:rsidR="00D35FF4" w:rsidRPr="00333BF1" w:rsidRDefault="00D35FF4" w:rsidP="00333BF1">
      <w:pPr>
        <w:pStyle w:val="Style4"/>
        <w:widowControl/>
        <w:numPr>
          <w:ilvl w:val="0"/>
          <w:numId w:val="3"/>
        </w:numPr>
        <w:spacing w:before="34" w:line="360" w:lineRule="auto"/>
        <w:ind w:left="851" w:hanging="283"/>
        <w:rPr>
          <w:rStyle w:val="FontStyle15"/>
          <w:rFonts w:ascii="Arial" w:hAnsi="Arial" w:cs="Arial"/>
        </w:rPr>
      </w:pPr>
      <w:r w:rsidRPr="00333BF1">
        <w:rPr>
          <w:rStyle w:val="FontStyle15"/>
          <w:rFonts w:ascii="Arial" w:hAnsi="Arial" w:cs="Arial"/>
        </w:rPr>
        <w:t>%2,5 reel faiz oranı yerine %1,5 kullanılması,</w:t>
      </w:r>
    </w:p>
    <w:p w:rsidR="00D35FF4" w:rsidRPr="00333BF1" w:rsidRDefault="00D35FF4" w:rsidP="00333BF1">
      <w:pPr>
        <w:pStyle w:val="Style4"/>
        <w:widowControl/>
        <w:numPr>
          <w:ilvl w:val="0"/>
          <w:numId w:val="3"/>
        </w:numPr>
        <w:spacing w:before="34" w:line="360" w:lineRule="auto"/>
        <w:ind w:left="851" w:hanging="283"/>
        <w:rPr>
          <w:rStyle w:val="FontStyle15"/>
          <w:rFonts w:ascii="Arial" w:hAnsi="Arial" w:cs="Arial"/>
        </w:rPr>
      </w:pPr>
      <w:r w:rsidRPr="00333BF1">
        <w:rPr>
          <w:rStyle w:val="FontStyle15"/>
          <w:rFonts w:ascii="Arial" w:hAnsi="Arial" w:cs="Arial"/>
        </w:rPr>
        <w:t>%2,5 reel faiz oranı yerine %3,5 kullanılması,</w:t>
      </w:r>
    </w:p>
    <w:p w:rsidR="00D35FF4" w:rsidRPr="00333BF1" w:rsidRDefault="00D35FF4" w:rsidP="00333BF1">
      <w:pPr>
        <w:pStyle w:val="Style4"/>
        <w:widowControl/>
        <w:numPr>
          <w:ilvl w:val="0"/>
          <w:numId w:val="3"/>
        </w:numPr>
        <w:spacing w:before="34" w:line="360" w:lineRule="auto"/>
        <w:ind w:left="851" w:hanging="283"/>
        <w:rPr>
          <w:rStyle w:val="FontStyle15"/>
          <w:rFonts w:ascii="Arial" w:hAnsi="Arial" w:cs="Arial"/>
        </w:rPr>
      </w:pPr>
      <w:r w:rsidRPr="00333BF1">
        <w:rPr>
          <w:rStyle w:val="FontStyle15"/>
          <w:rFonts w:ascii="Arial" w:hAnsi="Arial" w:cs="Arial"/>
        </w:rPr>
        <w:t>TÜİK tablosu yerine TRHA 2010 tablosunun kullanılması,</w:t>
      </w:r>
    </w:p>
    <w:p w:rsidR="00D35FF4" w:rsidRPr="00333BF1" w:rsidRDefault="00D35FF4" w:rsidP="00333BF1">
      <w:pPr>
        <w:pStyle w:val="Style4"/>
        <w:widowControl/>
        <w:numPr>
          <w:ilvl w:val="0"/>
          <w:numId w:val="3"/>
        </w:numPr>
        <w:spacing w:before="34" w:line="360" w:lineRule="auto"/>
        <w:ind w:left="851" w:hanging="283"/>
        <w:rPr>
          <w:rStyle w:val="FontStyle15"/>
          <w:rFonts w:ascii="Arial" w:hAnsi="Arial" w:cs="Arial"/>
        </w:rPr>
      </w:pPr>
      <w:r w:rsidRPr="00333BF1">
        <w:rPr>
          <w:rStyle w:val="FontStyle15"/>
          <w:rFonts w:ascii="Arial" w:hAnsi="Arial" w:cs="Arial"/>
        </w:rPr>
        <w:t xml:space="preserve">Planın yeni üye girişlerine </w:t>
      </w:r>
      <w:r w:rsidRPr="00333BF1">
        <w:rPr>
          <w:rStyle w:val="FontStyle15"/>
          <w:rFonts w:ascii="Arial" w:hAnsi="Arial" w:cs="Arial"/>
          <w:u w:val="single"/>
        </w:rPr>
        <w:t>kapalı</w:t>
      </w:r>
      <w:r w:rsidRPr="00333BF1">
        <w:rPr>
          <w:rStyle w:val="FontStyle15"/>
          <w:rFonts w:ascii="Arial" w:hAnsi="Arial" w:cs="Arial"/>
        </w:rPr>
        <w:t xml:space="preserve"> olduğu varsayımının kullanılması. (Temel senaryoda kullanılmamışsa)</w:t>
      </w:r>
    </w:p>
    <w:p w:rsidR="00D35FF4" w:rsidRPr="00333BF1" w:rsidRDefault="00D35FF4" w:rsidP="00333BF1">
      <w:pPr>
        <w:pStyle w:val="Style4"/>
        <w:widowControl/>
        <w:spacing w:before="34" w:line="360" w:lineRule="auto"/>
        <w:ind w:left="568" w:firstLine="0"/>
        <w:rPr>
          <w:rStyle w:val="FontStyle15"/>
          <w:rFonts w:ascii="Arial" w:hAnsi="Arial" w:cs="Arial"/>
        </w:rPr>
      </w:pPr>
      <w:r w:rsidRPr="00333BF1">
        <w:rPr>
          <w:rStyle w:val="FontStyle15"/>
          <w:rFonts w:ascii="Arial" w:hAnsi="Arial" w:cs="Arial"/>
        </w:rPr>
        <w:t xml:space="preserve"> </w:t>
      </w:r>
    </w:p>
    <w:p w:rsidR="00D35FF4" w:rsidRPr="00333BF1" w:rsidRDefault="00D35FF4" w:rsidP="00333BF1">
      <w:pPr>
        <w:pStyle w:val="Style4"/>
        <w:widowControl/>
        <w:numPr>
          <w:ilvl w:val="0"/>
          <w:numId w:val="2"/>
        </w:numPr>
        <w:spacing w:before="34" w:line="360" w:lineRule="auto"/>
        <w:ind w:left="567" w:hanging="283"/>
        <w:rPr>
          <w:rStyle w:val="FontStyle15"/>
          <w:rFonts w:ascii="Arial" w:hAnsi="Arial" w:cs="Arial"/>
        </w:rPr>
      </w:pPr>
      <w:r w:rsidRPr="00333BF1">
        <w:rPr>
          <w:rStyle w:val="FontStyle15"/>
          <w:rFonts w:ascii="Arial" w:hAnsi="Arial" w:cs="Arial"/>
        </w:rPr>
        <w:t xml:space="preserve">5510 sayılı Sosyal Sigortalar ve Genel Sağlık Sigortası Kanununun geçici 20 </w:t>
      </w:r>
      <w:proofErr w:type="spellStart"/>
      <w:r w:rsidRPr="00333BF1">
        <w:rPr>
          <w:rStyle w:val="FontStyle15"/>
          <w:rFonts w:ascii="Arial" w:hAnsi="Arial" w:cs="Arial"/>
        </w:rPr>
        <w:t>nci</w:t>
      </w:r>
      <w:proofErr w:type="spellEnd"/>
      <w:r w:rsidRPr="00333BF1">
        <w:rPr>
          <w:rStyle w:val="FontStyle15"/>
          <w:rFonts w:ascii="Arial" w:hAnsi="Arial" w:cs="Arial"/>
        </w:rPr>
        <w:t xml:space="preserve"> maddesi kapsamında kurulmuş vakıflar, yukarıda bahsedilen 1 ve 2 numaralı duyarlılık analizini yapmaz. Bununla birlikte, ekonomik varsayımlar başlığı altında yer alan formül kullanılarak seçilecek uygun bir enflasyon oranı varsayımı altında </w:t>
      </w:r>
      <w:proofErr w:type="gramStart"/>
      <w:r w:rsidRPr="00333BF1">
        <w:rPr>
          <w:rStyle w:val="FontStyle15"/>
          <w:rFonts w:ascii="Arial" w:hAnsi="Arial" w:cs="Arial"/>
        </w:rPr>
        <w:t>ıskonto</w:t>
      </w:r>
      <w:proofErr w:type="gramEnd"/>
      <w:r w:rsidRPr="00333BF1">
        <w:rPr>
          <w:rStyle w:val="FontStyle15"/>
          <w:rFonts w:ascii="Arial" w:hAnsi="Arial" w:cs="Arial"/>
        </w:rPr>
        <w:t xml:space="preserve"> ve getiri oranı olarak %9,8 nominal faiz oranının kullanıldığı senaryoya yer verilir.</w:t>
      </w:r>
      <w:r w:rsidR="000B3587">
        <w:rPr>
          <w:rStyle w:val="FontStyle15"/>
          <w:rFonts w:ascii="Arial" w:hAnsi="Arial" w:cs="Arial"/>
        </w:rPr>
        <w:t xml:space="preserve"> Hizmet sunucusu tarafından </w:t>
      </w:r>
      <w:r w:rsidR="00656971" w:rsidRPr="00333BF1">
        <w:rPr>
          <w:rStyle w:val="FontStyle15"/>
          <w:rFonts w:ascii="Arial" w:hAnsi="Arial" w:cs="Arial"/>
        </w:rPr>
        <w:t xml:space="preserve">%9,8 </w:t>
      </w:r>
      <w:proofErr w:type="gramStart"/>
      <w:r w:rsidR="00656971" w:rsidRPr="00333BF1">
        <w:rPr>
          <w:rStyle w:val="FontStyle15"/>
          <w:rFonts w:ascii="Arial" w:hAnsi="Arial" w:cs="Arial"/>
        </w:rPr>
        <w:t>nominal</w:t>
      </w:r>
      <w:proofErr w:type="gramEnd"/>
      <w:r w:rsidR="00656971" w:rsidRPr="00333BF1">
        <w:rPr>
          <w:rStyle w:val="FontStyle15"/>
          <w:rFonts w:ascii="Arial" w:hAnsi="Arial" w:cs="Arial"/>
        </w:rPr>
        <w:t xml:space="preserve"> faiz oranının kullanıldığı senaryo </w:t>
      </w:r>
      <w:proofErr w:type="spellStart"/>
      <w:r w:rsidR="000B3587">
        <w:rPr>
          <w:rStyle w:val="FontStyle15"/>
          <w:rFonts w:ascii="Arial" w:hAnsi="Arial" w:cs="Arial"/>
        </w:rPr>
        <w:t>aktüerya</w:t>
      </w:r>
      <w:proofErr w:type="spellEnd"/>
      <w:r w:rsidR="000B3587">
        <w:rPr>
          <w:rStyle w:val="FontStyle15"/>
          <w:rFonts w:ascii="Arial" w:hAnsi="Arial" w:cs="Arial"/>
        </w:rPr>
        <w:t xml:space="preserve"> raporu</w:t>
      </w:r>
      <w:r w:rsidR="00656971">
        <w:rPr>
          <w:rStyle w:val="FontStyle15"/>
          <w:rFonts w:ascii="Arial" w:hAnsi="Arial" w:cs="Arial"/>
        </w:rPr>
        <w:t xml:space="preserve">nda yer almadan Müsteşarlığa </w:t>
      </w:r>
      <w:r w:rsidR="000B3587">
        <w:rPr>
          <w:rStyle w:val="FontStyle15"/>
          <w:rFonts w:ascii="Arial" w:hAnsi="Arial" w:cs="Arial"/>
        </w:rPr>
        <w:t>ayrıca gönderilebilir.</w:t>
      </w:r>
    </w:p>
    <w:p w:rsidR="00D35FF4" w:rsidRPr="00333BF1" w:rsidRDefault="00D35FF4" w:rsidP="00333BF1">
      <w:pPr>
        <w:pStyle w:val="Style4"/>
        <w:widowControl/>
        <w:spacing w:before="34" w:line="360" w:lineRule="auto"/>
        <w:ind w:left="567" w:firstLine="0"/>
        <w:rPr>
          <w:rStyle w:val="FontStyle15"/>
          <w:rFonts w:ascii="Arial" w:hAnsi="Arial" w:cs="Arial"/>
        </w:rPr>
      </w:pPr>
      <w:r w:rsidRPr="00333BF1">
        <w:rPr>
          <w:rStyle w:val="FontStyle15"/>
          <w:rFonts w:ascii="Arial" w:hAnsi="Arial" w:cs="Arial"/>
        </w:rPr>
        <w:t xml:space="preserve">Ayrıca, anılan vakıflar için yukarıda bahsedilen diğer senaryolara yine duyarlılık analizinde yer verilir. </w:t>
      </w:r>
    </w:p>
    <w:p w:rsidR="00D35FF4" w:rsidRPr="00333BF1" w:rsidRDefault="00D35FF4" w:rsidP="00333BF1">
      <w:pPr>
        <w:pStyle w:val="Style4"/>
        <w:widowControl/>
        <w:numPr>
          <w:ilvl w:val="0"/>
          <w:numId w:val="2"/>
        </w:numPr>
        <w:spacing w:before="53" w:line="360" w:lineRule="auto"/>
        <w:ind w:left="567" w:hanging="283"/>
        <w:rPr>
          <w:rStyle w:val="FontStyle15"/>
          <w:rFonts w:ascii="Arial" w:hAnsi="Arial" w:cs="Arial"/>
        </w:rPr>
      </w:pPr>
      <w:r w:rsidRPr="00333BF1">
        <w:rPr>
          <w:rStyle w:val="FontStyle15"/>
          <w:rFonts w:ascii="Arial" w:hAnsi="Arial" w:cs="Arial"/>
        </w:rPr>
        <w:t>Aktüer, gerekli görmesi halinde; hizmet sunucusunun geçmişte elde ettiği yatırım getirisi, benimsediği yatırım politikası ya da hesaplama döneminde içinde bulunulan ekonomik durum vb. etkenler nedeni belirtilerek, farklı varsayımlar altında ek duyarlılık analizleri yapabilir.</w:t>
      </w:r>
    </w:p>
    <w:p w:rsidR="00333BF1" w:rsidRPr="00333BF1" w:rsidRDefault="00333BF1" w:rsidP="00333BF1">
      <w:pPr>
        <w:spacing w:after="200" w:line="360" w:lineRule="auto"/>
        <w:rPr>
          <w:rFonts w:ascii="Arial" w:hAnsi="Arial" w:cs="Arial"/>
          <w:sz w:val="22"/>
          <w:szCs w:val="22"/>
        </w:rPr>
      </w:pPr>
      <w:r w:rsidRPr="00333BF1">
        <w:rPr>
          <w:rFonts w:ascii="Arial" w:hAnsi="Arial" w:cs="Arial"/>
          <w:sz w:val="22"/>
          <w:szCs w:val="22"/>
        </w:rPr>
        <w:br w:type="page"/>
      </w:r>
    </w:p>
    <w:p w:rsidR="00791A4F" w:rsidRPr="00333BF1" w:rsidRDefault="00333BF1" w:rsidP="00333BF1">
      <w:pPr>
        <w:spacing w:line="360" w:lineRule="auto"/>
        <w:jc w:val="right"/>
        <w:rPr>
          <w:rFonts w:ascii="Arial" w:hAnsi="Arial" w:cs="Arial"/>
          <w:b/>
          <w:sz w:val="22"/>
          <w:szCs w:val="22"/>
        </w:rPr>
      </w:pPr>
      <w:r w:rsidRPr="00333BF1">
        <w:rPr>
          <w:rFonts w:ascii="Arial" w:hAnsi="Arial" w:cs="Arial"/>
          <w:b/>
          <w:sz w:val="22"/>
          <w:szCs w:val="22"/>
        </w:rPr>
        <w:lastRenderedPageBreak/>
        <w:t>EK-7</w:t>
      </w:r>
    </w:p>
    <w:p w:rsidR="00333BF1" w:rsidRPr="00333BF1" w:rsidRDefault="00333BF1" w:rsidP="00764F5D">
      <w:pPr>
        <w:tabs>
          <w:tab w:val="left" w:pos="1701"/>
        </w:tabs>
        <w:autoSpaceDE w:val="0"/>
        <w:autoSpaceDN w:val="0"/>
        <w:adjustRightInd w:val="0"/>
        <w:spacing w:line="360" w:lineRule="auto"/>
        <w:ind w:left="566"/>
        <w:jc w:val="center"/>
        <w:rPr>
          <w:rFonts w:ascii="Arial" w:eastAsiaTheme="minorEastAsia" w:hAnsi="Arial" w:cs="Arial"/>
          <w:b/>
          <w:bCs/>
          <w:sz w:val="22"/>
          <w:szCs w:val="22"/>
        </w:rPr>
      </w:pPr>
      <w:r w:rsidRPr="00333BF1">
        <w:rPr>
          <w:rFonts w:ascii="Arial" w:eastAsiaTheme="minorEastAsia" w:hAnsi="Arial" w:cs="Arial"/>
          <w:b/>
          <w:bCs/>
          <w:sz w:val="22"/>
          <w:szCs w:val="22"/>
        </w:rPr>
        <w:t>AKTÜERYA RAPORU REHBERİ</w:t>
      </w:r>
    </w:p>
    <w:p w:rsidR="00333BF1" w:rsidRPr="00333BF1" w:rsidRDefault="00333BF1" w:rsidP="00764F5D">
      <w:pPr>
        <w:autoSpaceDE w:val="0"/>
        <w:autoSpaceDN w:val="0"/>
        <w:adjustRightInd w:val="0"/>
        <w:spacing w:line="360" w:lineRule="auto"/>
        <w:ind w:left="710"/>
        <w:rPr>
          <w:rFonts w:ascii="Arial" w:eastAsiaTheme="minorEastAsia" w:hAnsi="Arial" w:cs="Arial"/>
          <w:sz w:val="22"/>
          <w:szCs w:val="22"/>
        </w:rPr>
      </w:pPr>
    </w:p>
    <w:p w:rsidR="00333BF1" w:rsidRPr="00333BF1" w:rsidRDefault="00333BF1" w:rsidP="00764F5D">
      <w:pPr>
        <w:tabs>
          <w:tab w:val="left" w:pos="950"/>
        </w:tabs>
        <w:autoSpaceDE w:val="0"/>
        <w:autoSpaceDN w:val="0"/>
        <w:adjustRightInd w:val="0"/>
        <w:spacing w:line="360" w:lineRule="auto"/>
        <w:ind w:left="710"/>
        <w:rPr>
          <w:rFonts w:ascii="Arial" w:eastAsiaTheme="minorEastAsia" w:hAnsi="Arial" w:cs="Arial"/>
          <w:b/>
          <w:bCs/>
          <w:sz w:val="22"/>
          <w:szCs w:val="22"/>
        </w:rPr>
      </w:pPr>
      <w:r w:rsidRPr="00333BF1">
        <w:rPr>
          <w:rFonts w:ascii="Arial" w:eastAsiaTheme="minorEastAsia" w:hAnsi="Arial" w:cs="Arial"/>
          <w:b/>
          <w:bCs/>
          <w:sz w:val="22"/>
          <w:szCs w:val="22"/>
        </w:rPr>
        <w:t>1.</w:t>
      </w:r>
      <w:r w:rsidRPr="00333BF1">
        <w:rPr>
          <w:rFonts w:ascii="Arial" w:eastAsiaTheme="minorEastAsia" w:hAnsi="Arial" w:cs="Arial"/>
          <w:sz w:val="22"/>
          <w:szCs w:val="22"/>
        </w:rPr>
        <w:tab/>
      </w:r>
      <w:r w:rsidRPr="00333BF1">
        <w:rPr>
          <w:rFonts w:ascii="Arial" w:eastAsiaTheme="minorEastAsia" w:hAnsi="Arial" w:cs="Arial"/>
          <w:b/>
          <w:bCs/>
          <w:sz w:val="22"/>
          <w:szCs w:val="22"/>
        </w:rPr>
        <w:t>AMAÇ ve KAPSAM</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 xml:space="preserve">Bu rehber, üyelerine veya çalışanlarına emekliliğe yönelik taahhütte bulunan dernek, vakıf, sandık, tüzel kişiliği haiz meslek kuruluşu veya sair ticaret şirketindeki emekliliğe yönelik faaliyetlerin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denetimi hakkındaki mevzuat gereğince hazırlanacak </w:t>
      </w:r>
      <w:proofErr w:type="spellStart"/>
      <w:r w:rsidRPr="00333BF1">
        <w:rPr>
          <w:rFonts w:ascii="Arial" w:eastAsiaTheme="minorEastAsia" w:hAnsi="Arial" w:cs="Arial"/>
          <w:sz w:val="22"/>
          <w:szCs w:val="22"/>
        </w:rPr>
        <w:t>aktüerya</w:t>
      </w:r>
      <w:proofErr w:type="spellEnd"/>
      <w:r w:rsidRPr="00333BF1">
        <w:rPr>
          <w:rFonts w:ascii="Arial" w:eastAsiaTheme="minorEastAsia" w:hAnsi="Arial" w:cs="Arial"/>
          <w:sz w:val="22"/>
          <w:szCs w:val="22"/>
        </w:rPr>
        <w:t xml:space="preserve"> raporuna ilişkin olarak aktüerlere yardımcı olmak amacıyla düzenlenmiştir.</w:t>
      </w:r>
    </w:p>
    <w:p w:rsidR="00333BF1" w:rsidRPr="00333BF1" w:rsidRDefault="00333BF1" w:rsidP="00764F5D">
      <w:pPr>
        <w:autoSpaceDE w:val="0"/>
        <w:autoSpaceDN w:val="0"/>
        <w:adjustRightInd w:val="0"/>
        <w:spacing w:line="360" w:lineRule="auto"/>
        <w:ind w:left="710"/>
        <w:rPr>
          <w:rFonts w:ascii="Arial" w:eastAsiaTheme="minorEastAsia" w:hAnsi="Arial" w:cs="Arial"/>
          <w:sz w:val="22"/>
          <w:szCs w:val="22"/>
        </w:rPr>
      </w:pPr>
    </w:p>
    <w:p w:rsidR="00333BF1" w:rsidRPr="00333BF1" w:rsidRDefault="00333BF1" w:rsidP="00764F5D">
      <w:pPr>
        <w:tabs>
          <w:tab w:val="left" w:pos="950"/>
        </w:tabs>
        <w:autoSpaceDE w:val="0"/>
        <w:autoSpaceDN w:val="0"/>
        <w:adjustRightInd w:val="0"/>
        <w:spacing w:line="360" w:lineRule="auto"/>
        <w:ind w:left="710"/>
        <w:rPr>
          <w:rFonts w:ascii="Arial" w:eastAsiaTheme="minorEastAsia" w:hAnsi="Arial" w:cs="Arial"/>
          <w:b/>
          <w:bCs/>
          <w:sz w:val="22"/>
          <w:szCs w:val="22"/>
        </w:rPr>
      </w:pPr>
      <w:r w:rsidRPr="00333BF1">
        <w:rPr>
          <w:rFonts w:ascii="Arial" w:eastAsiaTheme="minorEastAsia" w:hAnsi="Arial" w:cs="Arial"/>
          <w:b/>
          <w:bCs/>
          <w:sz w:val="22"/>
          <w:szCs w:val="22"/>
        </w:rPr>
        <w:t>2.</w:t>
      </w:r>
      <w:r w:rsidRPr="00333BF1">
        <w:rPr>
          <w:rFonts w:ascii="Arial" w:eastAsiaTheme="minorEastAsia" w:hAnsi="Arial" w:cs="Arial"/>
          <w:sz w:val="22"/>
          <w:szCs w:val="22"/>
        </w:rPr>
        <w:tab/>
      </w:r>
      <w:r w:rsidRPr="00333BF1">
        <w:rPr>
          <w:rFonts w:ascii="Arial" w:eastAsiaTheme="minorEastAsia" w:hAnsi="Arial" w:cs="Arial"/>
          <w:b/>
          <w:bCs/>
          <w:sz w:val="22"/>
          <w:szCs w:val="22"/>
        </w:rPr>
        <w:t>TANIMLAR</w:t>
      </w:r>
    </w:p>
    <w:p w:rsidR="00333BF1" w:rsidRPr="00333BF1" w:rsidRDefault="00333BF1" w:rsidP="00764F5D">
      <w:pPr>
        <w:autoSpaceDE w:val="0"/>
        <w:autoSpaceDN w:val="0"/>
        <w:adjustRightInd w:val="0"/>
        <w:spacing w:line="360" w:lineRule="auto"/>
        <w:ind w:left="706"/>
        <w:rPr>
          <w:rFonts w:ascii="Arial" w:eastAsiaTheme="minorEastAsia" w:hAnsi="Arial" w:cs="Arial"/>
          <w:sz w:val="22"/>
          <w:szCs w:val="22"/>
        </w:rPr>
      </w:pPr>
      <w:r w:rsidRPr="00333BF1">
        <w:rPr>
          <w:rFonts w:ascii="Arial" w:eastAsiaTheme="minorEastAsia" w:hAnsi="Arial" w:cs="Arial"/>
          <w:sz w:val="22"/>
          <w:szCs w:val="22"/>
        </w:rPr>
        <w:t>Bu rehberde geçen;</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b/>
          <w:bCs/>
          <w:sz w:val="22"/>
          <w:szCs w:val="22"/>
        </w:rPr>
        <w:t xml:space="preserve">Gelecekte kazanılacak hak: </w:t>
      </w:r>
      <w:r w:rsidRPr="00333BF1">
        <w:rPr>
          <w:rFonts w:ascii="Arial" w:eastAsiaTheme="minorEastAsia" w:hAnsi="Arial" w:cs="Arial"/>
          <w:sz w:val="22"/>
          <w:szCs w:val="22"/>
        </w:rPr>
        <w:t xml:space="preserve">Emeklilik taahhüt planı kapsamında gelecekte kazanılacak hizmet süresi, katkı ödemesi ve benzeri nedenlerle üyenin muhtemel emeklilik tarihine kadar planda kalacağı varsayımı altında, hesaplama tarihinden emeklilik tarihine kadar geçen süre için hesaplanan yükümlülüğünün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bugünkü değerini,</w:t>
      </w:r>
    </w:p>
    <w:p w:rsidR="00333BF1" w:rsidRPr="00333BF1" w:rsidRDefault="00333BF1" w:rsidP="00764F5D">
      <w:pPr>
        <w:autoSpaceDE w:val="0"/>
        <w:autoSpaceDN w:val="0"/>
        <w:adjustRightInd w:val="0"/>
        <w:spacing w:line="360" w:lineRule="auto"/>
        <w:ind w:firstLine="701"/>
        <w:jc w:val="both"/>
        <w:rPr>
          <w:rFonts w:ascii="Arial" w:eastAsiaTheme="minorEastAsia" w:hAnsi="Arial" w:cs="Arial"/>
          <w:sz w:val="22"/>
          <w:szCs w:val="22"/>
        </w:rPr>
      </w:pPr>
      <w:r w:rsidRPr="00333BF1">
        <w:rPr>
          <w:rFonts w:ascii="Arial" w:eastAsiaTheme="minorEastAsia" w:hAnsi="Arial" w:cs="Arial"/>
          <w:b/>
          <w:bCs/>
          <w:sz w:val="22"/>
          <w:szCs w:val="22"/>
        </w:rPr>
        <w:t xml:space="preserve">Hizmet sunucusu: </w:t>
      </w:r>
      <w:r w:rsidRPr="00333BF1">
        <w:rPr>
          <w:rFonts w:ascii="Arial" w:eastAsiaTheme="minorEastAsia" w:hAnsi="Arial" w:cs="Arial"/>
          <w:sz w:val="22"/>
          <w:szCs w:val="22"/>
        </w:rPr>
        <w:t>Üyelerine veya çalışanlarına emekliliğe yönelik taahhütte bulunan dernek, vakıf, sandık, tüzel kişiliği haiz meslek kuruluşu veya sair ticaret şirketini,</w:t>
      </w:r>
    </w:p>
    <w:p w:rsidR="00333BF1" w:rsidRPr="00333BF1" w:rsidRDefault="00333BF1" w:rsidP="00764F5D">
      <w:pPr>
        <w:autoSpaceDE w:val="0"/>
        <w:autoSpaceDN w:val="0"/>
        <w:adjustRightInd w:val="0"/>
        <w:spacing w:line="360" w:lineRule="auto"/>
        <w:ind w:firstLine="715"/>
        <w:jc w:val="both"/>
        <w:rPr>
          <w:rFonts w:ascii="Arial" w:eastAsiaTheme="minorEastAsia" w:hAnsi="Arial" w:cs="Arial"/>
          <w:sz w:val="22"/>
          <w:szCs w:val="22"/>
        </w:rPr>
      </w:pPr>
      <w:r w:rsidRPr="00333BF1">
        <w:rPr>
          <w:rFonts w:ascii="Arial" w:eastAsiaTheme="minorEastAsia" w:hAnsi="Arial" w:cs="Arial"/>
          <w:b/>
          <w:bCs/>
          <w:sz w:val="22"/>
          <w:szCs w:val="22"/>
        </w:rPr>
        <w:t xml:space="preserve">Katkı: </w:t>
      </w:r>
      <w:r w:rsidRPr="00333BF1">
        <w:rPr>
          <w:rFonts w:ascii="Arial" w:eastAsiaTheme="minorEastAsia" w:hAnsi="Arial" w:cs="Arial"/>
          <w:sz w:val="22"/>
          <w:szCs w:val="22"/>
        </w:rPr>
        <w:t>Emeklilik taahhüt planı kapsamında prim, aidat ve benzeri adlar altında alınan emekliliğe yönelik ödemeleri,</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b/>
          <w:bCs/>
          <w:sz w:val="22"/>
          <w:szCs w:val="22"/>
        </w:rPr>
        <w:t>Kazanılmı</w:t>
      </w:r>
      <w:r w:rsidRPr="00764F5D">
        <w:rPr>
          <w:rFonts w:ascii="Arial" w:eastAsiaTheme="minorEastAsia" w:hAnsi="Arial" w:cs="Arial"/>
          <w:b/>
          <w:sz w:val="22"/>
          <w:szCs w:val="22"/>
        </w:rPr>
        <w:t>ş</w:t>
      </w:r>
      <w:r w:rsidRPr="00333BF1">
        <w:rPr>
          <w:rFonts w:ascii="Arial" w:eastAsiaTheme="minorEastAsia" w:hAnsi="Arial" w:cs="Arial"/>
          <w:sz w:val="22"/>
          <w:szCs w:val="22"/>
        </w:rPr>
        <w:t xml:space="preserve"> </w:t>
      </w:r>
      <w:r w:rsidRPr="00333BF1">
        <w:rPr>
          <w:rFonts w:ascii="Arial" w:eastAsiaTheme="minorEastAsia" w:hAnsi="Arial" w:cs="Arial"/>
          <w:b/>
          <w:bCs/>
          <w:sz w:val="22"/>
          <w:szCs w:val="22"/>
        </w:rPr>
        <w:t xml:space="preserve">hak: </w:t>
      </w:r>
      <w:r w:rsidRPr="00333BF1">
        <w:rPr>
          <w:rFonts w:ascii="Arial" w:eastAsiaTheme="minorEastAsia" w:hAnsi="Arial" w:cs="Arial"/>
          <w:sz w:val="22"/>
          <w:szCs w:val="22"/>
        </w:rPr>
        <w:t xml:space="preserve">Hesaplama tarihi itibarıyla, emeklilik taahhüt planı kapsamında hizmet süresi, katkı ödemesi ve benzeri nedenlerle oluşan hakların, hesaplanan yükümlülüğünün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değerini,</w:t>
      </w:r>
    </w:p>
    <w:p w:rsidR="00333BF1" w:rsidRPr="00333BF1" w:rsidRDefault="00333BF1" w:rsidP="00764F5D">
      <w:pPr>
        <w:autoSpaceDE w:val="0"/>
        <w:autoSpaceDN w:val="0"/>
        <w:adjustRightInd w:val="0"/>
        <w:spacing w:line="360" w:lineRule="auto"/>
        <w:ind w:left="725"/>
        <w:rPr>
          <w:rFonts w:ascii="Arial" w:eastAsiaTheme="minorEastAsia" w:hAnsi="Arial" w:cs="Arial"/>
          <w:sz w:val="22"/>
          <w:szCs w:val="22"/>
        </w:rPr>
      </w:pPr>
      <w:r w:rsidRPr="00333BF1">
        <w:rPr>
          <w:rFonts w:ascii="Arial" w:eastAsiaTheme="minorEastAsia" w:hAnsi="Arial" w:cs="Arial"/>
          <w:b/>
          <w:bCs/>
          <w:sz w:val="22"/>
          <w:szCs w:val="22"/>
        </w:rPr>
        <w:t xml:space="preserve">Müsteşarlık: </w:t>
      </w:r>
      <w:r w:rsidRPr="00333BF1">
        <w:rPr>
          <w:rFonts w:ascii="Arial" w:eastAsiaTheme="minorEastAsia" w:hAnsi="Arial" w:cs="Arial"/>
          <w:sz w:val="22"/>
          <w:szCs w:val="22"/>
        </w:rPr>
        <w:t>Hazine Müsteşarlığını,</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b/>
          <w:bCs/>
          <w:sz w:val="22"/>
          <w:szCs w:val="22"/>
        </w:rPr>
        <w:t xml:space="preserve">Plan: </w:t>
      </w:r>
      <w:r w:rsidRPr="00333BF1">
        <w:rPr>
          <w:rFonts w:ascii="Arial" w:eastAsiaTheme="minorEastAsia" w:hAnsi="Arial" w:cs="Arial"/>
          <w:sz w:val="22"/>
          <w:szCs w:val="22"/>
        </w:rPr>
        <w:t>Hizmet sunucusunun üyelerine veya çalışanlarına sunduğu emeklilik taahhüt planı ve diğer her türlü hizmet, fayda ve taahhütlere ilişkin esas ve usuller ile teamüllerin bütününü,</w:t>
      </w:r>
    </w:p>
    <w:p w:rsidR="00333BF1" w:rsidRPr="00333BF1" w:rsidRDefault="00333BF1" w:rsidP="00764F5D">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b/>
          <w:bCs/>
          <w:sz w:val="22"/>
          <w:szCs w:val="22"/>
        </w:rPr>
        <w:t xml:space="preserve">Tahmin aralığı: </w:t>
      </w:r>
      <w:r w:rsidRPr="00333BF1">
        <w:rPr>
          <w:rFonts w:ascii="Arial" w:eastAsiaTheme="minorEastAsia" w:hAnsi="Arial" w:cs="Arial"/>
          <w:sz w:val="22"/>
          <w:szCs w:val="22"/>
        </w:rPr>
        <w:t>Hesaplamalarda kullanılacak herhangi bir varsayıma ilişkin alt ve üst limitleri gösteren aralığı,</w:t>
      </w:r>
    </w:p>
    <w:p w:rsidR="00333BF1" w:rsidRPr="00333BF1" w:rsidRDefault="00333BF1" w:rsidP="00764F5D">
      <w:pPr>
        <w:autoSpaceDE w:val="0"/>
        <w:autoSpaceDN w:val="0"/>
        <w:adjustRightInd w:val="0"/>
        <w:spacing w:line="360" w:lineRule="auto"/>
        <w:ind w:left="710"/>
        <w:rPr>
          <w:rFonts w:ascii="Arial" w:eastAsiaTheme="minorEastAsia" w:hAnsi="Arial" w:cs="Arial"/>
          <w:sz w:val="22"/>
          <w:szCs w:val="22"/>
        </w:rPr>
      </w:pPr>
      <w:r w:rsidRPr="00333BF1">
        <w:rPr>
          <w:rFonts w:ascii="Arial" w:eastAsiaTheme="minorEastAsia" w:hAnsi="Arial" w:cs="Arial"/>
          <w:b/>
          <w:bCs/>
          <w:sz w:val="22"/>
          <w:szCs w:val="22"/>
        </w:rPr>
        <w:t xml:space="preserve">Ücret cetveli: </w:t>
      </w:r>
      <w:r w:rsidRPr="00333BF1">
        <w:rPr>
          <w:rFonts w:ascii="Arial" w:eastAsiaTheme="minorEastAsia" w:hAnsi="Arial" w:cs="Arial"/>
          <w:sz w:val="22"/>
          <w:szCs w:val="22"/>
        </w:rPr>
        <w:t>Üyenin her bir yıl için beklenen ücretini gösteren listeyi,</w:t>
      </w:r>
    </w:p>
    <w:p w:rsidR="00333BF1" w:rsidRPr="00333BF1" w:rsidRDefault="00333BF1" w:rsidP="00764F5D">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b/>
          <w:bCs/>
          <w:sz w:val="22"/>
          <w:szCs w:val="22"/>
        </w:rPr>
        <w:t xml:space="preserve">Üye: </w:t>
      </w:r>
      <w:r w:rsidRPr="00333BF1">
        <w:rPr>
          <w:rFonts w:ascii="Arial" w:eastAsiaTheme="minorEastAsia" w:hAnsi="Arial" w:cs="Arial"/>
          <w:sz w:val="22"/>
          <w:szCs w:val="22"/>
        </w:rPr>
        <w:t xml:space="preserve">Emekliliğe Yönelik Taahhütte Bulunan Kuruluşların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Denetimi Hakkında Yönetmelikte tanımlanmış olan aktif ve pasif üyeleri,</w:t>
      </w:r>
    </w:p>
    <w:p w:rsidR="00333BF1" w:rsidRPr="00333BF1" w:rsidRDefault="00333BF1" w:rsidP="00764F5D">
      <w:pPr>
        <w:autoSpaceDE w:val="0"/>
        <w:autoSpaceDN w:val="0"/>
        <w:adjustRightInd w:val="0"/>
        <w:spacing w:line="360" w:lineRule="auto"/>
        <w:rPr>
          <w:rFonts w:ascii="Arial" w:eastAsiaTheme="minorEastAsia" w:hAnsi="Arial" w:cs="Arial"/>
          <w:sz w:val="22"/>
          <w:szCs w:val="22"/>
        </w:rPr>
      </w:pPr>
      <w:proofErr w:type="gramStart"/>
      <w:r w:rsidRPr="00333BF1">
        <w:rPr>
          <w:rFonts w:ascii="Arial" w:eastAsiaTheme="minorEastAsia" w:hAnsi="Arial" w:cs="Arial"/>
          <w:sz w:val="22"/>
          <w:szCs w:val="22"/>
        </w:rPr>
        <w:t>ifade</w:t>
      </w:r>
      <w:proofErr w:type="gramEnd"/>
      <w:r w:rsidRPr="00333BF1">
        <w:rPr>
          <w:rFonts w:ascii="Arial" w:eastAsiaTheme="minorEastAsia" w:hAnsi="Arial" w:cs="Arial"/>
          <w:sz w:val="22"/>
          <w:szCs w:val="22"/>
        </w:rPr>
        <w:t xml:space="preserve"> eder.</w:t>
      </w:r>
    </w:p>
    <w:p w:rsidR="00333BF1" w:rsidRPr="00333BF1" w:rsidRDefault="00333BF1" w:rsidP="00764F5D">
      <w:pPr>
        <w:autoSpaceDE w:val="0"/>
        <w:autoSpaceDN w:val="0"/>
        <w:adjustRightInd w:val="0"/>
        <w:spacing w:line="360" w:lineRule="auto"/>
        <w:ind w:left="710"/>
        <w:rPr>
          <w:rFonts w:ascii="Arial" w:eastAsiaTheme="minorEastAsia" w:hAnsi="Arial" w:cs="Arial"/>
          <w:sz w:val="22"/>
          <w:szCs w:val="22"/>
        </w:rPr>
      </w:pPr>
    </w:p>
    <w:p w:rsidR="00333BF1" w:rsidRPr="00333BF1" w:rsidRDefault="00333BF1" w:rsidP="00764F5D">
      <w:pPr>
        <w:tabs>
          <w:tab w:val="left" w:pos="950"/>
        </w:tabs>
        <w:autoSpaceDE w:val="0"/>
        <w:autoSpaceDN w:val="0"/>
        <w:adjustRightInd w:val="0"/>
        <w:spacing w:line="360" w:lineRule="auto"/>
        <w:ind w:left="710"/>
        <w:rPr>
          <w:rFonts w:ascii="Arial" w:eastAsiaTheme="minorEastAsia" w:hAnsi="Arial" w:cs="Arial"/>
          <w:b/>
          <w:bCs/>
          <w:sz w:val="22"/>
          <w:szCs w:val="22"/>
        </w:rPr>
      </w:pPr>
      <w:r w:rsidRPr="00333BF1">
        <w:rPr>
          <w:rFonts w:ascii="Arial" w:eastAsiaTheme="minorEastAsia" w:hAnsi="Arial" w:cs="Arial"/>
          <w:b/>
          <w:bCs/>
          <w:sz w:val="22"/>
          <w:szCs w:val="22"/>
        </w:rPr>
        <w:t>3.</w:t>
      </w:r>
      <w:r w:rsidRPr="00333BF1">
        <w:rPr>
          <w:rFonts w:ascii="Arial" w:eastAsiaTheme="minorEastAsia" w:hAnsi="Arial" w:cs="Arial"/>
          <w:sz w:val="22"/>
          <w:szCs w:val="22"/>
        </w:rPr>
        <w:tab/>
      </w:r>
      <w:r w:rsidRPr="00333BF1">
        <w:rPr>
          <w:rFonts w:ascii="Arial" w:eastAsiaTheme="minorEastAsia" w:hAnsi="Arial" w:cs="Arial"/>
          <w:b/>
          <w:bCs/>
          <w:sz w:val="22"/>
          <w:szCs w:val="22"/>
        </w:rPr>
        <w:t>AKTÜERİN SORUMLULUĞU</w:t>
      </w:r>
    </w:p>
    <w:p w:rsidR="00333BF1" w:rsidRPr="00333BF1" w:rsidRDefault="00333BF1" w:rsidP="00764F5D">
      <w:pPr>
        <w:autoSpaceDE w:val="0"/>
        <w:autoSpaceDN w:val="0"/>
        <w:adjustRightInd w:val="0"/>
        <w:spacing w:line="360" w:lineRule="auto"/>
        <w:ind w:firstLine="696"/>
        <w:jc w:val="both"/>
        <w:rPr>
          <w:rFonts w:ascii="Arial" w:eastAsiaTheme="minorEastAsia" w:hAnsi="Arial" w:cs="Arial"/>
          <w:sz w:val="22"/>
          <w:szCs w:val="22"/>
        </w:rPr>
      </w:pPr>
      <w:proofErr w:type="spellStart"/>
      <w:r w:rsidRPr="00333BF1">
        <w:rPr>
          <w:rFonts w:ascii="Arial" w:eastAsiaTheme="minorEastAsia" w:hAnsi="Arial" w:cs="Arial"/>
          <w:sz w:val="22"/>
          <w:szCs w:val="22"/>
        </w:rPr>
        <w:t>Aktüerya</w:t>
      </w:r>
      <w:proofErr w:type="spellEnd"/>
      <w:r w:rsidRPr="00333BF1">
        <w:rPr>
          <w:rFonts w:ascii="Arial" w:eastAsiaTheme="minorEastAsia" w:hAnsi="Arial" w:cs="Arial"/>
          <w:sz w:val="22"/>
          <w:szCs w:val="22"/>
        </w:rPr>
        <w:t xml:space="preserve"> raporu açık, anlaşılır ve ilgili mevzuatta istenen hususları karşılayacak şekilde yeterli detayda düzenlenir.</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lastRenderedPageBreak/>
        <w:t xml:space="preserve">Aktüer, hizmet sunucusunun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durumunu doğru şekilde belirlemeye yönelik gerekli tüm analizleri yapar ve yaptığı bu analizler kapsamında kısa, orta ve uzun vadede planın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dengesi hakkında değerlendirmelerde bulunur; ancak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açığın oluşmasından sorumlu değildir.</w:t>
      </w:r>
    </w:p>
    <w:p w:rsidR="00333BF1" w:rsidRPr="00333BF1" w:rsidRDefault="00333BF1" w:rsidP="00764F5D">
      <w:pPr>
        <w:autoSpaceDE w:val="0"/>
        <w:autoSpaceDN w:val="0"/>
        <w:adjustRightInd w:val="0"/>
        <w:spacing w:line="360" w:lineRule="auto"/>
        <w:ind w:firstLine="696"/>
        <w:jc w:val="both"/>
        <w:rPr>
          <w:rFonts w:ascii="Arial" w:eastAsiaTheme="minorEastAsia" w:hAnsi="Arial" w:cs="Arial"/>
          <w:sz w:val="22"/>
          <w:szCs w:val="22"/>
        </w:rPr>
      </w:pPr>
      <w:r w:rsidRPr="00333BF1">
        <w:rPr>
          <w:rFonts w:ascii="Arial" w:eastAsiaTheme="minorEastAsia" w:hAnsi="Arial" w:cs="Arial"/>
          <w:sz w:val="22"/>
          <w:szCs w:val="22"/>
        </w:rPr>
        <w:t>Aktüer, hesaplamalarda kullandığı bilgilerin yeterli ve güvenilir kaynaklardan sağlanmış olmasına dikkat eder. Hizmet sunucusu tarafından varlıklara ve üyelere ilişkin sunulan verilerin denetimi ve güvenirliğinden aktüer sorumlu değildir. Bununla birlikte raporda, verilerin ve bilgilerin kullanılan varsayımlarla ve önceki dönemlere ait veriler ve bilgilerle tutarlı olmasına yönelik değerlendirmelerde bulunulur.</w:t>
      </w:r>
    </w:p>
    <w:p w:rsidR="00333BF1" w:rsidRPr="00333BF1" w:rsidRDefault="00333BF1" w:rsidP="00764F5D">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sz w:val="22"/>
          <w:szCs w:val="22"/>
        </w:rPr>
        <w:t xml:space="preserve">Aktüer,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hesaplamaların amacına ulaşmasını sağlayacak yeterli ve uygun verilerin bulunmadığına kanaat getirirse, hesaplama yapmayabilir ve bu durumu, gerekçeleri ile birlikte Müsteşarlığa raporlar ve bir örneğini hizmet sunucusuna iletir.</w:t>
      </w:r>
    </w:p>
    <w:p w:rsidR="00333BF1" w:rsidRPr="00333BF1" w:rsidRDefault="00333BF1" w:rsidP="00764F5D">
      <w:pPr>
        <w:autoSpaceDE w:val="0"/>
        <w:autoSpaceDN w:val="0"/>
        <w:adjustRightInd w:val="0"/>
        <w:spacing w:line="360" w:lineRule="auto"/>
        <w:ind w:left="715"/>
        <w:rPr>
          <w:rFonts w:ascii="Arial" w:eastAsiaTheme="minorEastAsia" w:hAnsi="Arial" w:cs="Arial"/>
          <w:sz w:val="22"/>
          <w:szCs w:val="22"/>
        </w:rPr>
      </w:pPr>
    </w:p>
    <w:p w:rsidR="00333BF1" w:rsidRPr="00333BF1" w:rsidRDefault="00333BF1" w:rsidP="00764F5D">
      <w:pPr>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4. AKTÜERYAL HESAPLAMALARA İLİŞKİN ESASLAR</w:t>
      </w:r>
    </w:p>
    <w:p w:rsidR="00333BF1" w:rsidRPr="00333BF1" w:rsidRDefault="00333BF1" w:rsidP="00764F5D">
      <w:pPr>
        <w:tabs>
          <w:tab w:val="left" w:pos="1070"/>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4.1</w:t>
      </w:r>
      <w:r w:rsidRPr="00333BF1">
        <w:rPr>
          <w:rFonts w:ascii="Arial" w:eastAsiaTheme="minorEastAsia" w:hAnsi="Arial" w:cs="Arial"/>
          <w:sz w:val="22"/>
          <w:szCs w:val="22"/>
        </w:rPr>
        <w:tab/>
      </w:r>
      <w:r w:rsidRPr="00333BF1">
        <w:rPr>
          <w:rFonts w:ascii="Arial" w:eastAsiaTheme="minorEastAsia" w:hAnsi="Arial" w:cs="Arial"/>
          <w:b/>
          <w:bCs/>
          <w:sz w:val="22"/>
          <w:szCs w:val="22"/>
        </w:rPr>
        <w:t>Hesaplama Dönemi</w:t>
      </w:r>
    </w:p>
    <w:p w:rsidR="00333BF1" w:rsidRPr="00333BF1" w:rsidRDefault="00333BF1" w:rsidP="00764F5D">
      <w:pPr>
        <w:autoSpaceDE w:val="0"/>
        <w:autoSpaceDN w:val="0"/>
        <w:adjustRightInd w:val="0"/>
        <w:spacing w:line="360" w:lineRule="auto"/>
        <w:ind w:firstLine="710"/>
        <w:jc w:val="both"/>
        <w:rPr>
          <w:rFonts w:ascii="Arial" w:eastAsiaTheme="minorEastAsia" w:hAnsi="Arial" w:cs="Arial"/>
          <w:sz w:val="22"/>
          <w:szCs w:val="22"/>
        </w:rPr>
      </w:pP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yükümlülüklerin hesaplanmasına esas süre; hizmet sunucusuna üye olunan tarihte başlar ve hizmet sunucusunun üyeye karşı yükümlülüklerinin sona erdiği tarihte biter.</w:t>
      </w:r>
    </w:p>
    <w:p w:rsidR="00333BF1" w:rsidRPr="00333BF1" w:rsidRDefault="00333BF1" w:rsidP="00764F5D">
      <w:pPr>
        <w:autoSpaceDE w:val="0"/>
        <w:autoSpaceDN w:val="0"/>
        <w:adjustRightInd w:val="0"/>
        <w:spacing w:line="360" w:lineRule="auto"/>
        <w:ind w:left="715"/>
        <w:rPr>
          <w:rFonts w:ascii="Arial" w:eastAsiaTheme="minorEastAsia" w:hAnsi="Arial" w:cs="Arial"/>
          <w:sz w:val="22"/>
          <w:szCs w:val="22"/>
        </w:rPr>
      </w:pPr>
    </w:p>
    <w:p w:rsidR="00333BF1" w:rsidRPr="00333BF1" w:rsidRDefault="00333BF1" w:rsidP="00764F5D">
      <w:pPr>
        <w:tabs>
          <w:tab w:val="left" w:pos="1070"/>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4.2</w:t>
      </w:r>
      <w:r w:rsidRPr="00333BF1">
        <w:rPr>
          <w:rFonts w:ascii="Arial" w:eastAsiaTheme="minorEastAsia" w:hAnsi="Arial" w:cs="Arial"/>
          <w:sz w:val="22"/>
          <w:szCs w:val="22"/>
        </w:rPr>
        <w:tab/>
      </w:r>
      <w:proofErr w:type="spellStart"/>
      <w:r w:rsidRPr="00333BF1">
        <w:rPr>
          <w:rFonts w:ascii="Arial" w:eastAsiaTheme="minorEastAsia" w:hAnsi="Arial" w:cs="Arial"/>
          <w:b/>
          <w:bCs/>
          <w:sz w:val="22"/>
          <w:szCs w:val="22"/>
        </w:rPr>
        <w:t>Aktüeryal</w:t>
      </w:r>
      <w:proofErr w:type="spellEnd"/>
      <w:r w:rsidRPr="00333BF1">
        <w:rPr>
          <w:rFonts w:ascii="Arial" w:eastAsiaTheme="minorEastAsia" w:hAnsi="Arial" w:cs="Arial"/>
          <w:b/>
          <w:bCs/>
          <w:sz w:val="22"/>
          <w:szCs w:val="22"/>
        </w:rPr>
        <w:t xml:space="preserve"> Hesaplama Yöntemleri</w:t>
      </w:r>
    </w:p>
    <w:p w:rsidR="00333BF1" w:rsidRPr="00333BF1" w:rsidRDefault="00333BF1" w:rsidP="00764F5D">
      <w:pPr>
        <w:autoSpaceDE w:val="0"/>
        <w:autoSpaceDN w:val="0"/>
        <w:adjustRightInd w:val="0"/>
        <w:spacing w:line="360" w:lineRule="auto"/>
        <w:ind w:firstLine="710"/>
        <w:jc w:val="both"/>
        <w:rPr>
          <w:rFonts w:ascii="Arial" w:eastAsiaTheme="minorEastAsia" w:hAnsi="Arial" w:cs="Arial"/>
          <w:sz w:val="22"/>
          <w:szCs w:val="22"/>
        </w:rPr>
      </w:pP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hesaplamalar; hizmet sunucusu tarafından sunulan hizmet, fayda ve taahhütlere ait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yükümlülüklerin hesaplanması;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varsayımların ve yöntemlerin seçilmesi, fonlama ve varlık değerleme yöntemlerinin belirlenmesine yönelik gerçekleştirilen işlemleri ifade eder.</w:t>
      </w:r>
    </w:p>
    <w:p w:rsidR="00333BF1" w:rsidRPr="00333BF1" w:rsidRDefault="00333BF1" w:rsidP="00764F5D">
      <w:pPr>
        <w:autoSpaceDE w:val="0"/>
        <w:autoSpaceDN w:val="0"/>
        <w:adjustRightInd w:val="0"/>
        <w:spacing w:line="360" w:lineRule="auto"/>
        <w:ind w:firstLine="701"/>
        <w:jc w:val="both"/>
        <w:rPr>
          <w:rFonts w:ascii="Arial" w:eastAsiaTheme="minorEastAsia" w:hAnsi="Arial" w:cs="Arial"/>
          <w:sz w:val="22"/>
          <w:szCs w:val="22"/>
        </w:rPr>
      </w:pPr>
      <w:r w:rsidRPr="00333BF1">
        <w:rPr>
          <w:rFonts w:ascii="Arial" w:eastAsiaTheme="minorEastAsia" w:hAnsi="Arial" w:cs="Arial"/>
          <w:sz w:val="22"/>
          <w:szCs w:val="22"/>
        </w:rPr>
        <w:t xml:space="preserve">Plan kapsamında sunulan hizmet, fayda ve taahhütlere ilişkin yükümlülüklerin hesaplanmasında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değerleme dönemine ait, hesaplamalara esas varlık ve yükümlülüklerin belirlenmesi, varlıklara, yükümlülüklerin yapısına ve üyelere ilişkin bilgilerin derlenmesi, varsayımların seçilmesi, geçmiş ve geleceğe yönelik taahhütlerin hesaplanmasında uygun yöntemlerin belirlenmesi gerekir.</w:t>
      </w:r>
    </w:p>
    <w:p w:rsidR="00333BF1" w:rsidRPr="00333BF1" w:rsidRDefault="00333BF1" w:rsidP="00764F5D">
      <w:pPr>
        <w:autoSpaceDE w:val="0"/>
        <w:autoSpaceDN w:val="0"/>
        <w:adjustRightInd w:val="0"/>
        <w:spacing w:line="360" w:lineRule="auto"/>
        <w:ind w:firstLine="710"/>
        <w:jc w:val="both"/>
        <w:rPr>
          <w:rFonts w:ascii="Arial" w:eastAsiaTheme="minorEastAsia" w:hAnsi="Arial" w:cs="Arial"/>
          <w:sz w:val="22"/>
          <w:szCs w:val="22"/>
        </w:rPr>
      </w:pP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hesaplamalarda emekliliğe ilişkin yükümlülükler için ayrılan karşılıklar ile varsa hizmet sunucusu tarafından sağlanan diğer hizmet, fayda ve taahhütler için ayrılmış karşılıklar bir bütün olarak dikkate alınır.</w:t>
      </w:r>
    </w:p>
    <w:p w:rsidR="00333BF1" w:rsidRPr="00333BF1" w:rsidRDefault="00333BF1" w:rsidP="00764F5D">
      <w:pPr>
        <w:autoSpaceDE w:val="0"/>
        <w:autoSpaceDN w:val="0"/>
        <w:adjustRightInd w:val="0"/>
        <w:spacing w:line="360" w:lineRule="auto"/>
        <w:ind w:left="710"/>
        <w:rPr>
          <w:rFonts w:ascii="Arial" w:eastAsiaTheme="minorEastAsia" w:hAnsi="Arial" w:cs="Arial"/>
          <w:sz w:val="22"/>
          <w:szCs w:val="22"/>
        </w:rPr>
      </w:pPr>
      <w:proofErr w:type="spellStart"/>
      <w:r w:rsidRPr="00333BF1">
        <w:rPr>
          <w:rFonts w:ascii="Arial" w:eastAsiaTheme="minorEastAsia" w:hAnsi="Arial" w:cs="Arial"/>
          <w:sz w:val="22"/>
          <w:szCs w:val="22"/>
        </w:rPr>
        <w:t>Aktüerya</w:t>
      </w:r>
      <w:proofErr w:type="spellEnd"/>
      <w:r w:rsidRPr="00333BF1">
        <w:rPr>
          <w:rFonts w:ascii="Arial" w:eastAsiaTheme="minorEastAsia" w:hAnsi="Arial" w:cs="Arial"/>
          <w:sz w:val="22"/>
          <w:szCs w:val="22"/>
        </w:rPr>
        <w:t xml:space="preserve"> raporu kapsamında yapılacak hesaplamalar iki maddede toplanır:</w:t>
      </w:r>
    </w:p>
    <w:p w:rsidR="00333BF1" w:rsidRPr="00333BF1" w:rsidRDefault="00333BF1" w:rsidP="00764F5D">
      <w:pPr>
        <w:widowControl w:val="0"/>
        <w:numPr>
          <w:ilvl w:val="0"/>
          <w:numId w:val="5"/>
        </w:numPr>
        <w:tabs>
          <w:tab w:val="left" w:pos="979"/>
        </w:tabs>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 xml:space="preserve">Kazanılmış haklara ilişkin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bugünkü değer hesabı ile mevcut varlıkların hizmet sunucusunun yükümlülükleri bazında karşılaştırılması,</w:t>
      </w:r>
    </w:p>
    <w:p w:rsidR="00333BF1" w:rsidRPr="00333BF1" w:rsidRDefault="00333BF1" w:rsidP="00764F5D">
      <w:pPr>
        <w:widowControl w:val="0"/>
        <w:numPr>
          <w:ilvl w:val="0"/>
          <w:numId w:val="5"/>
        </w:numPr>
        <w:tabs>
          <w:tab w:val="left" w:pos="979"/>
        </w:tabs>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Yükümlülükler için gelecekte kazanılacak hakların bugünkü değeri ile gelecekte alınması beklenen katkıların bugünkü değerinin hesaplanması.</w:t>
      </w:r>
    </w:p>
    <w:p w:rsidR="00333BF1" w:rsidRPr="00333BF1" w:rsidRDefault="00333BF1" w:rsidP="00764F5D">
      <w:pPr>
        <w:autoSpaceDE w:val="0"/>
        <w:autoSpaceDN w:val="0"/>
        <w:adjustRightInd w:val="0"/>
        <w:spacing w:line="360" w:lineRule="auto"/>
        <w:ind w:firstLine="701"/>
        <w:jc w:val="both"/>
        <w:rPr>
          <w:rFonts w:ascii="Arial" w:eastAsiaTheme="minorEastAsia" w:hAnsi="Arial" w:cs="Arial"/>
          <w:sz w:val="22"/>
          <w:szCs w:val="22"/>
        </w:rPr>
      </w:pPr>
      <w:proofErr w:type="spellStart"/>
      <w:r w:rsidRPr="00333BF1">
        <w:rPr>
          <w:rFonts w:ascii="Arial" w:eastAsiaTheme="minorEastAsia" w:hAnsi="Arial" w:cs="Arial"/>
          <w:sz w:val="22"/>
          <w:szCs w:val="22"/>
        </w:rPr>
        <w:lastRenderedPageBreak/>
        <w:t>Aktüeryal</w:t>
      </w:r>
      <w:proofErr w:type="spellEnd"/>
      <w:r w:rsidRPr="00333BF1">
        <w:rPr>
          <w:rFonts w:ascii="Arial" w:eastAsiaTheme="minorEastAsia" w:hAnsi="Arial" w:cs="Arial"/>
          <w:sz w:val="22"/>
          <w:szCs w:val="22"/>
        </w:rPr>
        <w:t xml:space="preserve"> hesaplamalarda kullanılan varsayımlar, mevzuatla düzenlemiş kısıtlar da dikkate alınarak bu rehber kapsamında belirlenen çerçevede, esas itibarıyla aktüerin öngörülerine göre belirlenir. Bununla birlikte aktüerin, hesaplamalara esas grubun yapısı, sunulan hizmet, fayda ve taahhütler ile üye ve çalışanların demografik özelliklerine ilişkin geçmiş verilerden de yararlanarak uzun vadeli tahminlerde bulunması gerekir. Gerekli görüldüğü takdirde grup dışındaki veri kaynaklarından da yararlanılabilir.</w:t>
      </w:r>
    </w:p>
    <w:p w:rsidR="00333BF1" w:rsidRPr="00333BF1" w:rsidRDefault="00333BF1" w:rsidP="00764F5D">
      <w:pPr>
        <w:autoSpaceDE w:val="0"/>
        <w:autoSpaceDN w:val="0"/>
        <w:adjustRightInd w:val="0"/>
        <w:spacing w:line="360" w:lineRule="auto"/>
        <w:ind w:firstLine="701"/>
        <w:jc w:val="both"/>
        <w:rPr>
          <w:rFonts w:ascii="Arial" w:eastAsiaTheme="minorEastAsia" w:hAnsi="Arial" w:cs="Arial"/>
          <w:sz w:val="22"/>
          <w:szCs w:val="22"/>
        </w:rPr>
      </w:pPr>
      <w:proofErr w:type="spellStart"/>
      <w:r w:rsidRPr="00333BF1">
        <w:rPr>
          <w:rFonts w:ascii="Arial" w:eastAsiaTheme="minorEastAsia" w:hAnsi="Arial" w:cs="Arial"/>
          <w:sz w:val="22"/>
          <w:szCs w:val="22"/>
        </w:rPr>
        <w:t>Aktüerya</w:t>
      </w:r>
      <w:proofErr w:type="spellEnd"/>
      <w:r w:rsidRPr="00333BF1">
        <w:rPr>
          <w:rFonts w:ascii="Arial" w:eastAsiaTheme="minorEastAsia" w:hAnsi="Arial" w:cs="Arial"/>
          <w:sz w:val="22"/>
          <w:szCs w:val="22"/>
        </w:rPr>
        <w:t xml:space="preserve"> raporunda varlık ve yükümlülük hesaplamalarının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değerleme tarihi (plana ilişkin hesaplamalarda kullanılan verilerin esas alındığı tarih) itibarıyla yapılması esastır.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değerleme tarihinden hesaplamaların fiilen yapıldığı tarihe kadar geçen süredeki önemli durumlar ayrıca raporlanır. Bunlara ek olarak hesaplama tarihinden sonra gerçekleşmesi muhtemel önemli gelişmelerin var olması halinde </w:t>
      </w:r>
      <w:proofErr w:type="spellStart"/>
      <w:r w:rsidRPr="00333BF1">
        <w:rPr>
          <w:rFonts w:ascii="Arial" w:eastAsiaTheme="minorEastAsia" w:hAnsi="Arial" w:cs="Arial"/>
          <w:sz w:val="22"/>
          <w:szCs w:val="22"/>
        </w:rPr>
        <w:t>aktüerya</w:t>
      </w:r>
      <w:proofErr w:type="spellEnd"/>
      <w:r w:rsidRPr="00333BF1">
        <w:rPr>
          <w:rFonts w:ascii="Arial" w:eastAsiaTheme="minorEastAsia" w:hAnsi="Arial" w:cs="Arial"/>
          <w:sz w:val="22"/>
          <w:szCs w:val="22"/>
        </w:rPr>
        <w:t xml:space="preserve"> raporu bu olayların etkilerinin de değerlendirilmesini içerir.</w:t>
      </w:r>
    </w:p>
    <w:p w:rsidR="00333BF1" w:rsidRPr="00333BF1" w:rsidRDefault="00333BF1" w:rsidP="00764F5D">
      <w:pPr>
        <w:autoSpaceDE w:val="0"/>
        <w:autoSpaceDN w:val="0"/>
        <w:adjustRightInd w:val="0"/>
        <w:spacing w:line="360" w:lineRule="auto"/>
        <w:ind w:firstLine="696"/>
        <w:jc w:val="both"/>
        <w:rPr>
          <w:rFonts w:ascii="Arial" w:eastAsiaTheme="minorEastAsia" w:hAnsi="Arial" w:cs="Arial"/>
          <w:sz w:val="22"/>
          <w:szCs w:val="22"/>
        </w:rPr>
      </w:pPr>
      <w:r w:rsidRPr="00333BF1">
        <w:rPr>
          <w:rFonts w:ascii="Arial" w:eastAsiaTheme="minorEastAsia" w:hAnsi="Arial" w:cs="Arial"/>
          <w:sz w:val="22"/>
          <w:szCs w:val="22"/>
        </w:rPr>
        <w:t>Hesaplarda üyelerin tamamının dikkate alınması ve hesaplamaların mümkün olduğunca bireysel temelli yapılması esastır.</w:t>
      </w:r>
    </w:p>
    <w:p w:rsidR="00333BF1" w:rsidRPr="00333BF1" w:rsidRDefault="00333BF1" w:rsidP="00764F5D">
      <w:pPr>
        <w:autoSpaceDE w:val="0"/>
        <w:autoSpaceDN w:val="0"/>
        <w:adjustRightInd w:val="0"/>
        <w:spacing w:line="360" w:lineRule="auto"/>
        <w:ind w:left="715"/>
        <w:rPr>
          <w:rFonts w:ascii="Arial" w:eastAsiaTheme="minorEastAsia" w:hAnsi="Arial" w:cs="Arial"/>
          <w:sz w:val="22"/>
          <w:szCs w:val="22"/>
        </w:rPr>
      </w:pPr>
    </w:p>
    <w:p w:rsidR="00333BF1" w:rsidRPr="00333BF1" w:rsidRDefault="00333BF1" w:rsidP="00764F5D">
      <w:pPr>
        <w:tabs>
          <w:tab w:val="left" w:pos="1070"/>
        </w:tabs>
        <w:autoSpaceDE w:val="0"/>
        <w:autoSpaceDN w:val="0"/>
        <w:adjustRightInd w:val="0"/>
        <w:spacing w:line="360" w:lineRule="auto"/>
        <w:ind w:left="715"/>
        <w:rPr>
          <w:rFonts w:ascii="Arial" w:eastAsiaTheme="minorEastAsia" w:hAnsi="Arial" w:cs="Arial"/>
          <w:b/>
          <w:bCs/>
          <w:i/>
          <w:iCs/>
          <w:sz w:val="22"/>
          <w:szCs w:val="22"/>
        </w:rPr>
      </w:pPr>
      <w:r w:rsidRPr="00333BF1">
        <w:rPr>
          <w:rFonts w:ascii="Arial" w:eastAsiaTheme="minorEastAsia" w:hAnsi="Arial" w:cs="Arial"/>
          <w:b/>
          <w:bCs/>
          <w:sz w:val="22"/>
          <w:szCs w:val="22"/>
        </w:rPr>
        <w:t>4.3</w:t>
      </w:r>
      <w:r w:rsidRPr="00333BF1">
        <w:rPr>
          <w:rFonts w:ascii="Arial" w:eastAsiaTheme="minorEastAsia" w:hAnsi="Arial" w:cs="Arial"/>
          <w:sz w:val="22"/>
          <w:szCs w:val="22"/>
        </w:rPr>
        <w:tab/>
      </w:r>
      <w:r w:rsidRPr="00333BF1">
        <w:rPr>
          <w:rFonts w:ascii="Arial" w:eastAsiaTheme="minorEastAsia" w:hAnsi="Arial" w:cs="Arial"/>
          <w:b/>
          <w:bCs/>
          <w:sz w:val="22"/>
          <w:szCs w:val="22"/>
        </w:rPr>
        <w:t>Yükümlülüklerin Hesaplanması</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 xml:space="preserve">Hizmet sunucusunun sunduğu her türlü hizmet, fayda ve taahhütlere ilişkin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yükümlülüklerin bugünkü değeri </w:t>
      </w:r>
      <w:proofErr w:type="spellStart"/>
      <w:r w:rsidRPr="00333BF1">
        <w:rPr>
          <w:rFonts w:ascii="Arial" w:eastAsiaTheme="minorEastAsia" w:hAnsi="Arial" w:cs="Arial"/>
          <w:sz w:val="22"/>
          <w:szCs w:val="22"/>
        </w:rPr>
        <w:t>aktüerya</w:t>
      </w:r>
      <w:proofErr w:type="spellEnd"/>
      <w:r w:rsidRPr="00333BF1">
        <w:rPr>
          <w:rFonts w:ascii="Arial" w:eastAsiaTheme="minorEastAsia" w:hAnsi="Arial" w:cs="Arial"/>
          <w:sz w:val="22"/>
          <w:szCs w:val="22"/>
        </w:rPr>
        <w:t xml:space="preserve"> raporunda ayrı ayrı hesaplanır. Hesaplanan bu tutarlar, kazanılmış haklar ve gelecekte kazanılacak haklar şeklinde ayrıştırılır.</w:t>
      </w:r>
    </w:p>
    <w:p w:rsidR="00333BF1" w:rsidRPr="00333BF1" w:rsidRDefault="00333BF1" w:rsidP="00764F5D">
      <w:pPr>
        <w:autoSpaceDE w:val="0"/>
        <w:autoSpaceDN w:val="0"/>
        <w:adjustRightInd w:val="0"/>
        <w:spacing w:line="360" w:lineRule="auto"/>
        <w:ind w:firstLine="696"/>
        <w:jc w:val="both"/>
        <w:rPr>
          <w:rFonts w:ascii="Arial" w:eastAsiaTheme="minorEastAsia" w:hAnsi="Arial" w:cs="Arial"/>
          <w:sz w:val="22"/>
          <w:szCs w:val="22"/>
        </w:rPr>
      </w:pPr>
      <w:r w:rsidRPr="00333BF1">
        <w:rPr>
          <w:rFonts w:ascii="Arial" w:eastAsiaTheme="minorEastAsia" w:hAnsi="Arial" w:cs="Arial"/>
          <w:sz w:val="22"/>
          <w:szCs w:val="22"/>
        </w:rPr>
        <w:t xml:space="preserve">Bu Rehberdeki esaslara göre hesaplanacak toplam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yükümlülüklerin bugünkü değeri, varsa varlıkların ve gelecekteki katkı ödemelerinin bugünkü değeri ile karşılaştırılır ve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değerleme tarihi itibarıyla hizmet sunucusunun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yükümlülükleri karşılama düzeyi bulunur.</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yükümlülüklerin bugünkü değerinin hesaplanması sırasında aşağıdaki hususlar dikkate alınır.</w:t>
      </w:r>
    </w:p>
    <w:p w:rsidR="00333BF1" w:rsidRPr="00333BF1" w:rsidRDefault="00333BF1" w:rsidP="00764F5D">
      <w:pPr>
        <w:widowControl w:val="0"/>
        <w:numPr>
          <w:ilvl w:val="0"/>
          <w:numId w:val="6"/>
        </w:numPr>
        <w:autoSpaceDE w:val="0"/>
        <w:autoSpaceDN w:val="0"/>
        <w:adjustRightInd w:val="0"/>
        <w:spacing w:line="360" w:lineRule="auto"/>
        <w:ind w:left="709" w:hanging="360"/>
        <w:jc w:val="both"/>
        <w:rPr>
          <w:rFonts w:ascii="Arial" w:eastAsiaTheme="minorEastAsia" w:hAnsi="Arial" w:cs="Arial"/>
          <w:sz w:val="22"/>
          <w:szCs w:val="22"/>
        </w:rPr>
      </w:pPr>
      <w:r w:rsidRPr="00333BF1">
        <w:rPr>
          <w:rFonts w:ascii="Arial" w:eastAsiaTheme="minorEastAsia" w:hAnsi="Arial" w:cs="Arial"/>
          <w:sz w:val="22"/>
          <w:szCs w:val="22"/>
        </w:rPr>
        <w:t>Aylık bağlama oranının yıllara göre değiştiği veya belirli dönemlerle sınırlandığı durumlar,</w:t>
      </w:r>
    </w:p>
    <w:p w:rsidR="00333BF1" w:rsidRPr="00333BF1" w:rsidRDefault="00333BF1" w:rsidP="00764F5D">
      <w:pPr>
        <w:widowControl w:val="0"/>
        <w:numPr>
          <w:ilvl w:val="0"/>
          <w:numId w:val="6"/>
        </w:numPr>
        <w:autoSpaceDE w:val="0"/>
        <w:autoSpaceDN w:val="0"/>
        <w:adjustRightInd w:val="0"/>
        <w:spacing w:line="360" w:lineRule="auto"/>
        <w:ind w:left="709" w:hanging="360"/>
        <w:jc w:val="both"/>
        <w:rPr>
          <w:rFonts w:ascii="Arial" w:eastAsiaTheme="minorEastAsia" w:hAnsi="Arial" w:cs="Arial"/>
          <w:sz w:val="22"/>
          <w:szCs w:val="22"/>
        </w:rPr>
      </w:pPr>
      <w:r w:rsidRPr="00333BF1">
        <w:rPr>
          <w:rFonts w:ascii="Arial" w:eastAsiaTheme="minorEastAsia" w:hAnsi="Arial" w:cs="Arial"/>
          <w:sz w:val="22"/>
          <w:szCs w:val="22"/>
        </w:rPr>
        <w:t>Gelecekteki ücret artışlarına ilişkin tahminler,</w:t>
      </w:r>
    </w:p>
    <w:p w:rsidR="00333BF1" w:rsidRPr="00333BF1" w:rsidRDefault="00333BF1" w:rsidP="00764F5D">
      <w:pPr>
        <w:widowControl w:val="0"/>
        <w:numPr>
          <w:ilvl w:val="0"/>
          <w:numId w:val="6"/>
        </w:numPr>
        <w:autoSpaceDE w:val="0"/>
        <w:autoSpaceDN w:val="0"/>
        <w:adjustRightInd w:val="0"/>
        <w:spacing w:line="360" w:lineRule="auto"/>
        <w:ind w:left="709" w:hanging="360"/>
        <w:jc w:val="both"/>
        <w:rPr>
          <w:rFonts w:ascii="Arial" w:eastAsiaTheme="minorEastAsia" w:hAnsi="Arial" w:cs="Arial"/>
          <w:sz w:val="22"/>
          <w:szCs w:val="22"/>
        </w:rPr>
      </w:pPr>
      <w:r w:rsidRPr="00333BF1">
        <w:rPr>
          <w:rFonts w:ascii="Arial" w:eastAsiaTheme="minorEastAsia" w:hAnsi="Arial" w:cs="Arial"/>
          <w:sz w:val="22"/>
          <w:szCs w:val="22"/>
        </w:rPr>
        <w:t xml:space="preserve">Üyenin planda emeklilik tarihine kadar kalması halinde emeklilikte tahakkuk etmiş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yükümlülüklerin üzerinde yapılacak ödemeler,</w:t>
      </w:r>
    </w:p>
    <w:p w:rsidR="00333BF1" w:rsidRPr="00333BF1" w:rsidRDefault="00333BF1" w:rsidP="00764F5D">
      <w:pPr>
        <w:autoSpaceDE w:val="0"/>
        <w:autoSpaceDN w:val="0"/>
        <w:adjustRightInd w:val="0"/>
        <w:spacing w:line="360" w:lineRule="auto"/>
        <w:ind w:left="709" w:hanging="360"/>
        <w:jc w:val="both"/>
        <w:rPr>
          <w:rFonts w:ascii="Arial" w:eastAsiaTheme="minorEastAsia" w:hAnsi="Arial" w:cs="Arial"/>
          <w:sz w:val="22"/>
          <w:szCs w:val="22"/>
        </w:rPr>
      </w:pPr>
      <w:r w:rsidRPr="00333BF1">
        <w:rPr>
          <w:rFonts w:ascii="Arial" w:eastAsiaTheme="minorEastAsia" w:hAnsi="Arial" w:cs="Arial"/>
          <w:sz w:val="22"/>
          <w:szCs w:val="22"/>
        </w:rPr>
        <w:t>ç)  Emeklilik sonrası sunulan hizmet, fayda ve taahhütlerdeki güncellemeler,</w:t>
      </w:r>
    </w:p>
    <w:p w:rsidR="00333BF1" w:rsidRPr="00333BF1" w:rsidRDefault="00333BF1" w:rsidP="00764F5D">
      <w:pPr>
        <w:autoSpaceDE w:val="0"/>
        <w:autoSpaceDN w:val="0"/>
        <w:adjustRightInd w:val="0"/>
        <w:spacing w:line="360" w:lineRule="auto"/>
        <w:ind w:left="709" w:hanging="360"/>
        <w:jc w:val="both"/>
        <w:rPr>
          <w:rFonts w:ascii="Arial" w:eastAsiaTheme="minorEastAsia" w:hAnsi="Arial" w:cs="Arial"/>
          <w:sz w:val="22"/>
          <w:szCs w:val="22"/>
        </w:rPr>
      </w:pPr>
      <w:r w:rsidRPr="00333BF1">
        <w:rPr>
          <w:rFonts w:ascii="Arial" w:eastAsiaTheme="minorEastAsia" w:hAnsi="Arial" w:cs="Arial"/>
          <w:sz w:val="22"/>
          <w:szCs w:val="22"/>
        </w:rPr>
        <w:t>d)</w:t>
      </w:r>
      <w:r w:rsidRPr="00333BF1">
        <w:rPr>
          <w:rFonts w:ascii="Arial" w:eastAsiaTheme="minorEastAsia" w:hAnsi="Arial" w:cs="Arial"/>
          <w:sz w:val="22"/>
          <w:szCs w:val="22"/>
        </w:rPr>
        <w:tab/>
        <w:t>Hizmet, fayda ve taahhütlerin kamu emeklilik sistemleri ile ilişkisi (üyeye sunulan hizmet, fayda ve taahhütlerin kamu emeklilik sistemlerindeki bir gelire veya parametreye bağlı olduğu durumlar için).</w:t>
      </w:r>
    </w:p>
    <w:p w:rsidR="00333BF1" w:rsidRPr="00333BF1" w:rsidRDefault="00333BF1" w:rsidP="00764F5D">
      <w:pPr>
        <w:autoSpaceDE w:val="0"/>
        <w:autoSpaceDN w:val="0"/>
        <w:adjustRightInd w:val="0"/>
        <w:spacing w:line="360" w:lineRule="auto"/>
        <w:ind w:left="1418" w:hanging="360"/>
        <w:jc w:val="both"/>
        <w:rPr>
          <w:rFonts w:ascii="Arial" w:eastAsiaTheme="minorEastAsia" w:hAnsi="Arial" w:cs="Arial"/>
          <w:sz w:val="22"/>
          <w:szCs w:val="22"/>
        </w:rPr>
      </w:pPr>
    </w:p>
    <w:p w:rsidR="00691319" w:rsidRDefault="00691319" w:rsidP="00764F5D">
      <w:pPr>
        <w:tabs>
          <w:tab w:val="left" w:pos="1070"/>
        </w:tabs>
        <w:autoSpaceDE w:val="0"/>
        <w:autoSpaceDN w:val="0"/>
        <w:adjustRightInd w:val="0"/>
        <w:spacing w:line="360" w:lineRule="auto"/>
        <w:ind w:left="715"/>
        <w:rPr>
          <w:rFonts w:ascii="Arial" w:eastAsiaTheme="minorEastAsia" w:hAnsi="Arial" w:cs="Arial"/>
          <w:b/>
          <w:bCs/>
          <w:sz w:val="22"/>
          <w:szCs w:val="22"/>
        </w:rPr>
      </w:pPr>
    </w:p>
    <w:p w:rsidR="00691319" w:rsidRDefault="00691319" w:rsidP="00764F5D">
      <w:pPr>
        <w:tabs>
          <w:tab w:val="left" w:pos="1070"/>
        </w:tabs>
        <w:autoSpaceDE w:val="0"/>
        <w:autoSpaceDN w:val="0"/>
        <w:adjustRightInd w:val="0"/>
        <w:spacing w:line="360" w:lineRule="auto"/>
        <w:ind w:left="715"/>
        <w:rPr>
          <w:rFonts w:ascii="Arial" w:eastAsiaTheme="minorEastAsia" w:hAnsi="Arial" w:cs="Arial"/>
          <w:b/>
          <w:bCs/>
          <w:sz w:val="22"/>
          <w:szCs w:val="22"/>
        </w:rPr>
      </w:pPr>
    </w:p>
    <w:p w:rsidR="00333BF1" w:rsidRPr="00764F5D" w:rsidRDefault="00333BF1" w:rsidP="00764F5D">
      <w:pPr>
        <w:tabs>
          <w:tab w:val="left" w:pos="1070"/>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lastRenderedPageBreak/>
        <w:t xml:space="preserve">4.4 </w:t>
      </w:r>
      <w:proofErr w:type="spellStart"/>
      <w:r w:rsidRPr="00333BF1">
        <w:rPr>
          <w:rFonts w:ascii="Arial" w:eastAsiaTheme="minorEastAsia" w:hAnsi="Arial" w:cs="Arial"/>
          <w:b/>
          <w:bCs/>
          <w:sz w:val="22"/>
          <w:szCs w:val="22"/>
        </w:rPr>
        <w:t>Aktüeryal</w:t>
      </w:r>
      <w:proofErr w:type="spellEnd"/>
      <w:r w:rsidRPr="00333BF1">
        <w:rPr>
          <w:rFonts w:ascii="Arial" w:eastAsiaTheme="minorEastAsia" w:hAnsi="Arial" w:cs="Arial"/>
          <w:b/>
          <w:bCs/>
          <w:sz w:val="22"/>
          <w:szCs w:val="22"/>
        </w:rPr>
        <w:t xml:space="preserve"> Göstergeler</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Aktüer, hizmet sunucusunun taahhüt tipine göre aşağıda belirtilen oranları ve oranlara esas teşkil eden değerleri hesaplar.</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b/>
          <w:sz w:val="22"/>
          <w:szCs w:val="22"/>
        </w:rPr>
        <w:t>Yeterlilik karşılama düzeyi</w:t>
      </w:r>
      <w:r w:rsidRPr="00333BF1">
        <w:rPr>
          <w:rFonts w:ascii="Arial" w:eastAsiaTheme="minorEastAsia" w:hAnsi="Arial" w:cs="Arial"/>
          <w:sz w:val="22"/>
          <w:szCs w:val="22"/>
        </w:rPr>
        <w:t>, hizmet sunucusunun bugünkü varlıklarıyla üyelerince hak kazanılmış yükümlülüklerini hangi oranda karşılayabileceğini gösterir.</w:t>
      </w:r>
    </w:p>
    <w:p w:rsidR="00764F5D" w:rsidRDefault="00764F5D" w:rsidP="00691319">
      <w:pPr>
        <w:autoSpaceDE w:val="0"/>
        <w:autoSpaceDN w:val="0"/>
        <w:adjustRightInd w:val="0"/>
        <w:ind w:left="1418"/>
        <w:jc w:val="both"/>
        <w:rPr>
          <w:rFonts w:ascii="Arial" w:eastAsiaTheme="minorEastAsia" w:hAnsi="Arial" w:cs="Arial"/>
          <w:sz w:val="22"/>
          <w:szCs w:val="22"/>
        </w:rPr>
      </w:pPr>
    </w:p>
    <w:p w:rsidR="00333BF1" w:rsidRPr="00333BF1" w:rsidRDefault="00333BF1" w:rsidP="00764F5D">
      <w:pPr>
        <w:autoSpaceDE w:val="0"/>
        <w:autoSpaceDN w:val="0"/>
        <w:adjustRightInd w:val="0"/>
        <w:spacing w:line="360" w:lineRule="auto"/>
        <w:ind w:left="1418"/>
        <w:jc w:val="both"/>
        <w:rPr>
          <w:rFonts w:ascii="Arial" w:eastAsiaTheme="minorEastAsia" w:hAnsi="Arial" w:cs="Arial"/>
          <w:sz w:val="22"/>
          <w:szCs w:val="22"/>
        </w:rPr>
      </w:pPr>
      <w:r w:rsidRPr="00333BF1">
        <w:rPr>
          <w:rFonts w:ascii="Arial" w:eastAsiaTheme="minorEastAsia" w:hAnsi="Arial" w:cs="Arial"/>
          <w:sz w:val="22"/>
          <w:szCs w:val="22"/>
        </w:rPr>
        <w:t>Yeterlilik Karşılama Düzeyi := (A + B) / (C)</w:t>
      </w:r>
    </w:p>
    <w:p w:rsidR="00333BF1" w:rsidRPr="00333BF1" w:rsidRDefault="00333BF1" w:rsidP="00764F5D">
      <w:pPr>
        <w:autoSpaceDE w:val="0"/>
        <w:autoSpaceDN w:val="0"/>
        <w:adjustRightInd w:val="0"/>
        <w:spacing w:line="360" w:lineRule="auto"/>
        <w:ind w:left="1778" w:hanging="360"/>
        <w:jc w:val="both"/>
        <w:rPr>
          <w:rFonts w:ascii="Arial" w:eastAsiaTheme="minorEastAsia" w:hAnsi="Arial" w:cs="Arial"/>
          <w:i/>
          <w:sz w:val="22"/>
          <w:szCs w:val="22"/>
        </w:rPr>
      </w:pPr>
      <w:r w:rsidRPr="00333BF1">
        <w:rPr>
          <w:rFonts w:ascii="Arial" w:eastAsiaTheme="minorEastAsia" w:hAnsi="Arial" w:cs="Arial"/>
          <w:i/>
          <w:sz w:val="22"/>
          <w:szCs w:val="22"/>
        </w:rPr>
        <w:t>(A) Emekli Üye ve Ertelenmiş Emeklilerin Kazanılmış Hakları (TL)</w:t>
      </w:r>
    </w:p>
    <w:p w:rsidR="00333BF1" w:rsidRPr="00333BF1" w:rsidRDefault="00333BF1" w:rsidP="00764F5D">
      <w:pPr>
        <w:autoSpaceDE w:val="0"/>
        <w:autoSpaceDN w:val="0"/>
        <w:adjustRightInd w:val="0"/>
        <w:spacing w:line="360" w:lineRule="auto"/>
        <w:ind w:left="1778" w:hanging="360"/>
        <w:jc w:val="both"/>
        <w:rPr>
          <w:rFonts w:ascii="Arial" w:eastAsiaTheme="minorEastAsia" w:hAnsi="Arial" w:cs="Arial"/>
          <w:i/>
          <w:sz w:val="22"/>
          <w:szCs w:val="22"/>
        </w:rPr>
      </w:pPr>
      <w:r w:rsidRPr="00333BF1">
        <w:rPr>
          <w:rFonts w:ascii="Arial" w:eastAsiaTheme="minorEastAsia" w:hAnsi="Arial" w:cs="Arial"/>
          <w:i/>
          <w:sz w:val="22"/>
          <w:szCs w:val="22"/>
        </w:rPr>
        <w:t>(B) Aktif Üyelerin Kazanılmış Hakları (TL)</w:t>
      </w:r>
    </w:p>
    <w:p w:rsidR="00333BF1" w:rsidRPr="00333BF1" w:rsidRDefault="00333BF1" w:rsidP="00764F5D">
      <w:pPr>
        <w:autoSpaceDE w:val="0"/>
        <w:autoSpaceDN w:val="0"/>
        <w:adjustRightInd w:val="0"/>
        <w:spacing w:line="360" w:lineRule="auto"/>
        <w:ind w:left="1778" w:hanging="360"/>
        <w:jc w:val="both"/>
        <w:rPr>
          <w:rFonts w:ascii="Arial" w:eastAsiaTheme="minorEastAsia" w:hAnsi="Arial" w:cs="Arial"/>
          <w:i/>
          <w:sz w:val="22"/>
          <w:szCs w:val="22"/>
        </w:rPr>
      </w:pPr>
      <w:r w:rsidRPr="00333BF1">
        <w:rPr>
          <w:rFonts w:ascii="Arial" w:eastAsiaTheme="minorEastAsia" w:hAnsi="Arial" w:cs="Arial"/>
          <w:i/>
          <w:sz w:val="22"/>
          <w:szCs w:val="22"/>
        </w:rPr>
        <w:t>(C) Mevcut Varlıklar (TL)</w:t>
      </w:r>
    </w:p>
    <w:p w:rsidR="00333BF1" w:rsidRPr="00333BF1" w:rsidRDefault="00333BF1" w:rsidP="00691319">
      <w:pPr>
        <w:autoSpaceDE w:val="0"/>
        <w:autoSpaceDN w:val="0"/>
        <w:adjustRightInd w:val="0"/>
        <w:ind w:left="1778" w:hanging="360"/>
        <w:jc w:val="both"/>
        <w:rPr>
          <w:rFonts w:ascii="Arial" w:eastAsiaTheme="minorEastAsia" w:hAnsi="Arial" w:cs="Arial"/>
          <w:sz w:val="22"/>
          <w:szCs w:val="22"/>
        </w:rPr>
      </w:pPr>
    </w:p>
    <w:p w:rsidR="00333BF1" w:rsidRPr="00333BF1" w:rsidRDefault="00333BF1" w:rsidP="00764F5D">
      <w:pPr>
        <w:autoSpaceDE w:val="0"/>
        <w:autoSpaceDN w:val="0"/>
        <w:adjustRightInd w:val="0"/>
        <w:spacing w:line="360" w:lineRule="auto"/>
        <w:ind w:firstLine="709"/>
        <w:jc w:val="both"/>
        <w:rPr>
          <w:rFonts w:ascii="Arial" w:eastAsiaTheme="minorEastAsia" w:hAnsi="Arial" w:cs="Arial"/>
          <w:sz w:val="22"/>
          <w:szCs w:val="22"/>
        </w:rPr>
      </w:pPr>
      <w:proofErr w:type="spellStart"/>
      <w:r w:rsidRPr="00333BF1">
        <w:rPr>
          <w:rFonts w:ascii="Arial" w:eastAsiaTheme="minorEastAsia" w:hAnsi="Arial" w:cs="Arial"/>
          <w:b/>
          <w:sz w:val="22"/>
          <w:szCs w:val="22"/>
        </w:rPr>
        <w:t>Aktüeryal</w:t>
      </w:r>
      <w:proofErr w:type="spellEnd"/>
      <w:r w:rsidRPr="00333BF1">
        <w:rPr>
          <w:rFonts w:ascii="Arial" w:eastAsiaTheme="minorEastAsia" w:hAnsi="Arial" w:cs="Arial"/>
          <w:b/>
          <w:sz w:val="22"/>
          <w:szCs w:val="22"/>
        </w:rPr>
        <w:t xml:space="preserve"> karşılama düzeyi</w:t>
      </w:r>
      <w:r w:rsidRPr="00333BF1">
        <w:rPr>
          <w:rFonts w:ascii="Arial" w:eastAsiaTheme="minorEastAsia" w:hAnsi="Arial" w:cs="Arial"/>
          <w:sz w:val="22"/>
          <w:szCs w:val="22"/>
        </w:rPr>
        <w:t xml:space="preserve">, hizmet sunucusunun bugünkü varlık ve üyelerince hak kazanılmış yükümlülüklerine ek olarak gelecekte kazanacağı varlık (üyelerden elde edeceği katkıların bugünkü değeri, varlıkların getirisi vb.) ve üyelerince gelecekte kazanılacak yükümlülüklerin de göz önünde bulundurularak karşılama düzeyinin hangi oranda olacağını gösterir. Yeni üye girişlerine “kapalı” ya da “açık” olarak her iki durumu da ayrı ayrı hesap edilebilir. </w:t>
      </w:r>
    </w:p>
    <w:p w:rsidR="00333BF1" w:rsidRPr="00333BF1" w:rsidRDefault="00333BF1" w:rsidP="00691319">
      <w:pPr>
        <w:autoSpaceDE w:val="0"/>
        <w:autoSpaceDN w:val="0"/>
        <w:adjustRightInd w:val="0"/>
        <w:ind w:left="1418"/>
        <w:jc w:val="both"/>
        <w:rPr>
          <w:rFonts w:ascii="Arial" w:eastAsiaTheme="minorEastAsia" w:hAnsi="Arial" w:cs="Arial"/>
          <w:sz w:val="22"/>
          <w:szCs w:val="22"/>
        </w:rPr>
      </w:pPr>
    </w:p>
    <w:p w:rsidR="00333BF1" w:rsidRPr="00333BF1" w:rsidRDefault="00333BF1" w:rsidP="00764F5D">
      <w:pPr>
        <w:autoSpaceDE w:val="0"/>
        <w:autoSpaceDN w:val="0"/>
        <w:adjustRightInd w:val="0"/>
        <w:spacing w:line="360" w:lineRule="auto"/>
        <w:ind w:left="1418"/>
        <w:jc w:val="both"/>
        <w:rPr>
          <w:rFonts w:ascii="Arial" w:eastAsiaTheme="minorEastAsia" w:hAnsi="Arial" w:cs="Arial"/>
          <w:sz w:val="22"/>
          <w:szCs w:val="22"/>
        </w:rPr>
      </w:pPr>
      <w:r w:rsidRPr="00333BF1">
        <w:rPr>
          <w:rFonts w:ascii="Arial" w:eastAsiaTheme="minorEastAsia" w:hAnsi="Arial" w:cs="Arial"/>
          <w:sz w:val="22"/>
          <w:szCs w:val="22"/>
        </w:rPr>
        <w:t xml:space="preserve">Kapalı/Açık Grup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Karşılama Düzeyi := (A + B + D) / (C + E)</w:t>
      </w:r>
    </w:p>
    <w:p w:rsidR="00333BF1" w:rsidRPr="00333BF1" w:rsidRDefault="00333BF1" w:rsidP="00764F5D">
      <w:pPr>
        <w:autoSpaceDE w:val="0"/>
        <w:autoSpaceDN w:val="0"/>
        <w:adjustRightInd w:val="0"/>
        <w:spacing w:line="360" w:lineRule="auto"/>
        <w:ind w:left="709" w:firstLine="709"/>
        <w:jc w:val="both"/>
        <w:rPr>
          <w:rFonts w:ascii="Arial" w:eastAsiaTheme="minorEastAsia" w:hAnsi="Arial" w:cs="Arial"/>
          <w:i/>
          <w:sz w:val="22"/>
          <w:szCs w:val="22"/>
        </w:rPr>
      </w:pPr>
      <w:r w:rsidRPr="00333BF1">
        <w:rPr>
          <w:rFonts w:ascii="Arial" w:eastAsiaTheme="minorEastAsia" w:hAnsi="Arial" w:cs="Arial"/>
          <w:i/>
          <w:sz w:val="22"/>
          <w:szCs w:val="22"/>
        </w:rPr>
        <w:t>(D) Gelecekte Kazanılacak Hakların Bugünkü Değeri (TL)</w:t>
      </w:r>
    </w:p>
    <w:p w:rsidR="00333BF1" w:rsidRPr="00333BF1" w:rsidRDefault="00333BF1" w:rsidP="00764F5D">
      <w:pPr>
        <w:autoSpaceDE w:val="0"/>
        <w:autoSpaceDN w:val="0"/>
        <w:adjustRightInd w:val="0"/>
        <w:spacing w:line="360" w:lineRule="auto"/>
        <w:ind w:left="709" w:firstLine="709"/>
        <w:jc w:val="both"/>
        <w:rPr>
          <w:rFonts w:ascii="Arial" w:eastAsiaTheme="minorEastAsia" w:hAnsi="Arial" w:cs="Arial"/>
          <w:i/>
          <w:sz w:val="22"/>
          <w:szCs w:val="22"/>
        </w:rPr>
      </w:pPr>
      <w:r w:rsidRPr="00333BF1">
        <w:rPr>
          <w:rFonts w:ascii="Arial" w:eastAsiaTheme="minorEastAsia" w:hAnsi="Arial" w:cs="Arial"/>
          <w:i/>
          <w:sz w:val="22"/>
          <w:szCs w:val="22"/>
        </w:rPr>
        <w:t>(E) Gelecekte Kazanılacak Varlıkların Bugünkü Değeri (TL)</w:t>
      </w:r>
    </w:p>
    <w:p w:rsidR="00333BF1" w:rsidRPr="00333BF1" w:rsidRDefault="00333BF1" w:rsidP="00691319">
      <w:pPr>
        <w:autoSpaceDE w:val="0"/>
        <w:autoSpaceDN w:val="0"/>
        <w:adjustRightInd w:val="0"/>
        <w:ind w:left="709" w:firstLine="709"/>
        <w:jc w:val="both"/>
        <w:rPr>
          <w:rFonts w:ascii="Arial" w:eastAsiaTheme="minorEastAsia" w:hAnsi="Arial" w:cs="Arial"/>
          <w:sz w:val="22"/>
          <w:szCs w:val="22"/>
        </w:rPr>
      </w:pPr>
    </w:p>
    <w:p w:rsidR="00333BF1" w:rsidRPr="00333BF1" w:rsidRDefault="00333BF1" w:rsidP="00764F5D">
      <w:pPr>
        <w:tabs>
          <w:tab w:val="left" w:pos="6129"/>
        </w:tabs>
        <w:autoSpaceDE w:val="0"/>
        <w:autoSpaceDN w:val="0"/>
        <w:adjustRightInd w:val="0"/>
        <w:spacing w:line="360" w:lineRule="auto"/>
        <w:ind w:firstLine="709"/>
        <w:jc w:val="both"/>
        <w:rPr>
          <w:rFonts w:ascii="Arial" w:eastAsiaTheme="minorEastAsia" w:hAnsi="Arial" w:cs="Arial"/>
          <w:sz w:val="22"/>
          <w:szCs w:val="22"/>
        </w:rPr>
      </w:pPr>
      <w:proofErr w:type="spellStart"/>
      <w:r w:rsidRPr="00333BF1">
        <w:rPr>
          <w:rFonts w:ascii="Arial" w:eastAsiaTheme="minorEastAsia" w:hAnsi="Arial" w:cs="Arial"/>
          <w:b/>
          <w:sz w:val="22"/>
          <w:szCs w:val="22"/>
        </w:rPr>
        <w:t>Aktüeryal</w:t>
      </w:r>
      <w:proofErr w:type="spellEnd"/>
      <w:r w:rsidRPr="00333BF1">
        <w:rPr>
          <w:rFonts w:ascii="Arial" w:eastAsiaTheme="minorEastAsia" w:hAnsi="Arial" w:cs="Arial"/>
          <w:b/>
          <w:sz w:val="22"/>
          <w:szCs w:val="22"/>
        </w:rPr>
        <w:t xml:space="preserve"> fazla/açık</w:t>
      </w:r>
      <w:r w:rsidRPr="00333BF1">
        <w:rPr>
          <w:rFonts w:ascii="Arial" w:eastAsiaTheme="minorEastAsia" w:hAnsi="Arial" w:cs="Arial"/>
          <w:sz w:val="22"/>
          <w:szCs w:val="22"/>
        </w:rPr>
        <w:t xml:space="preserve">, hizmet sunucusunun kazanılmış ve gelecekte kazanılacak olan yükümlülükleri karşılamak için eksik kalan veya ihtiyaç fazlası olan tutarı ifade eder. </w:t>
      </w:r>
    </w:p>
    <w:p w:rsidR="00333BF1" w:rsidRPr="00333BF1" w:rsidRDefault="00333BF1" w:rsidP="00691319">
      <w:pPr>
        <w:autoSpaceDE w:val="0"/>
        <w:autoSpaceDN w:val="0"/>
        <w:adjustRightInd w:val="0"/>
        <w:ind w:left="1418"/>
        <w:jc w:val="both"/>
        <w:rPr>
          <w:rFonts w:ascii="Arial" w:eastAsiaTheme="minorEastAsia" w:hAnsi="Arial" w:cs="Arial"/>
          <w:sz w:val="22"/>
          <w:szCs w:val="22"/>
        </w:rPr>
      </w:pPr>
    </w:p>
    <w:p w:rsidR="00333BF1" w:rsidRPr="00333BF1" w:rsidRDefault="00333BF1" w:rsidP="00764F5D">
      <w:pPr>
        <w:autoSpaceDE w:val="0"/>
        <w:autoSpaceDN w:val="0"/>
        <w:adjustRightInd w:val="0"/>
        <w:spacing w:line="360" w:lineRule="auto"/>
        <w:ind w:left="1418"/>
        <w:jc w:val="both"/>
        <w:rPr>
          <w:rFonts w:ascii="Arial" w:eastAsiaTheme="minorEastAsia" w:hAnsi="Arial" w:cs="Arial"/>
          <w:sz w:val="22"/>
          <w:szCs w:val="22"/>
        </w:rPr>
      </w:pP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Fazla/Açık := (C + E) – (A + B + D)</w:t>
      </w:r>
    </w:p>
    <w:p w:rsidR="00333BF1" w:rsidRPr="00333BF1" w:rsidRDefault="00333BF1" w:rsidP="00691319">
      <w:pPr>
        <w:autoSpaceDE w:val="0"/>
        <w:autoSpaceDN w:val="0"/>
        <w:adjustRightInd w:val="0"/>
        <w:ind w:left="709"/>
        <w:jc w:val="both"/>
        <w:rPr>
          <w:rFonts w:ascii="Arial" w:eastAsiaTheme="minorEastAsia" w:hAnsi="Arial" w:cs="Arial"/>
          <w:sz w:val="22"/>
          <w:szCs w:val="22"/>
        </w:rPr>
      </w:pPr>
    </w:p>
    <w:p w:rsidR="00333BF1" w:rsidRPr="00333BF1" w:rsidRDefault="00333BF1" w:rsidP="00764F5D">
      <w:pPr>
        <w:autoSpaceDE w:val="0"/>
        <w:autoSpaceDN w:val="0"/>
        <w:adjustRightInd w:val="0"/>
        <w:spacing w:line="360" w:lineRule="auto"/>
        <w:ind w:firstLine="709"/>
        <w:jc w:val="both"/>
        <w:rPr>
          <w:rFonts w:ascii="Arial" w:eastAsiaTheme="minorEastAsia" w:hAnsi="Arial" w:cs="Arial"/>
          <w:sz w:val="22"/>
          <w:szCs w:val="22"/>
        </w:rPr>
      </w:pPr>
      <w:r w:rsidRPr="00333BF1">
        <w:rPr>
          <w:rFonts w:ascii="Arial" w:eastAsiaTheme="minorEastAsia" w:hAnsi="Arial" w:cs="Arial"/>
          <w:b/>
          <w:sz w:val="22"/>
          <w:szCs w:val="22"/>
        </w:rPr>
        <w:t>Olgunluk düzeyi</w:t>
      </w:r>
      <w:r w:rsidRPr="00333BF1">
        <w:rPr>
          <w:rFonts w:ascii="Arial" w:eastAsiaTheme="minorEastAsia" w:hAnsi="Arial" w:cs="Arial"/>
          <w:sz w:val="22"/>
          <w:szCs w:val="22"/>
        </w:rPr>
        <w:t>, hizmet sunucusunun aktif ve pasif üyeleri arasındaki yükümlülük ilişkisini gösterir.</w:t>
      </w:r>
    </w:p>
    <w:p w:rsidR="00333BF1" w:rsidRPr="00333BF1" w:rsidRDefault="00333BF1" w:rsidP="00691319">
      <w:pPr>
        <w:autoSpaceDE w:val="0"/>
        <w:autoSpaceDN w:val="0"/>
        <w:adjustRightInd w:val="0"/>
        <w:ind w:left="1418"/>
        <w:jc w:val="both"/>
        <w:rPr>
          <w:rFonts w:ascii="Arial" w:eastAsiaTheme="minorEastAsia" w:hAnsi="Arial" w:cs="Arial"/>
          <w:sz w:val="22"/>
          <w:szCs w:val="22"/>
        </w:rPr>
      </w:pPr>
    </w:p>
    <w:p w:rsidR="00333BF1" w:rsidRPr="00333BF1" w:rsidRDefault="00333BF1" w:rsidP="00764F5D">
      <w:pPr>
        <w:autoSpaceDE w:val="0"/>
        <w:autoSpaceDN w:val="0"/>
        <w:adjustRightInd w:val="0"/>
        <w:spacing w:line="360" w:lineRule="auto"/>
        <w:ind w:left="1418"/>
        <w:jc w:val="both"/>
        <w:rPr>
          <w:rFonts w:ascii="Arial" w:eastAsiaTheme="minorEastAsia" w:hAnsi="Arial" w:cs="Arial"/>
          <w:sz w:val="22"/>
          <w:szCs w:val="22"/>
        </w:rPr>
      </w:pPr>
      <w:r w:rsidRPr="00333BF1">
        <w:rPr>
          <w:rFonts w:ascii="Arial" w:eastAsiaTheme="minorEastAsia" w:hAnsi="Arial" w:cs="Arial"/>
          <w:sz w:val="22"/>
          <w:szCs w:val="22"/>
        </w:rPr>
        <w:t>Olgunluk Düzeyi := (A) / (B)</w:t>
      </w:r>
    </w:p>
    <w:p w:rsidR="00333BF1" w:rsidRPr="00333BF1" w:rsidRDefault="00333BF1" w:rsidP="00691319">
      <w:pPr>
        <w:tabs>
          <w:tab w:val="left" w:pos="4110"/>
        </w:tabs>
        <w:autoSpaceDE w:val="0"/>
        <w:autoSpaceDN w:val="0"/>
        <w:adjustRightInd w:val="0"/>
        <w:ind w:left="709"/>
        <w:jc w:val="both"/>
        <w:rPr>
          <w:rFonts w:ascii="Arial" w:eastAsiaTheme="minorEastAsia" w:hAnsi="Arial" w:cs="Arial"/>
          <w:sz w:val="22"/>
          <w:szCs w:val="22"/>
        </w:rPr>
      </w:pPr>
      <w:r w:rsidRPr="00333BF1">
        <w:rPr>
          <w:rFonts w:ascii="Arial" w:eastAsiaTheme="minorEastAsia" w:hAnsi="Arial" w:cs="Arial"/>
          <w:sz w:val="22"/>
          <w:szCs w:val="22"/>
        </w:rPr>
        <w:tab/>
      </w:r>
    </w:p>
    <w:p w:rsidR="00333BF1" w:rsidRPr="00333BF1" w:rsidRDefault="00333BF1" w:rsidP="00764F5D">
      <w:pPr>
        <w:autoSpaceDE w:val="0"/>
        <w:autoSpaceDN w:val="0"/>
        <w:adjustRightInd w:val="0"/>
        <w:spacing w:line="360" w:lineRule="auto"/>
        <w:ind w:firstLine="709"/>
        <w:jc w:val="both"/>
        <w:rPr>
          <w:rFonts w:ascii="Arial" w:eastAsiaTheme="minorEastAsia" w:hAnsi="Arial" w:cs="Arial"/>
          <w:sz w:val="22"/>
          <w:szCs w:val="22"/>
        </w:rPr>
      </w:pPr>
      <w:r w:rsidRPr="00333BF1">
        <w:rPr>
          <w:rFonts w:ascii="Arial" w:eastAsiaTheme="minorEastAsia" w:hAnsi="Arial" w:cs="Arial"/>
          <w:b/>
          <w:sz w:val="22"/>
          <w:szCs w:val="22"/>
        </w:rPr>
        <w:t>Kazanılmış yükümlülüklerin finansal payı</w:t>
      </w:r>
      <w:r w:rsidRPr="00333BF1">
        <w:rPr>
          <w:rFonts w:ascii="Arial" w:eastAsiaTheme="minorEastAsia" w:hAnsi="Arial" w:cs="Arial"/>
          <w:sz w:val="22"/>
          <w:szCs w:val="22"/>
        </w:rPr>
        <w:t>, sadece varlık tahsis etmeyen planlar için hesaplanır. İşveren konumundaki hizmet sunucusunun emekliliğe yönelik taahhütlerinin tüm varlığı içindeki payını gösterir.</w:t>
      </w:r>
    </w:p>
    <w:p w:rsidR="00333BF1" w:rsidRPr="00333BF1" w:rsidRDefault="00333BF1" w:rsidP="00691319">
      <w:pPr>
        <w:autoSpaceDE w:val="0"/>
        <w:autoSpaceDN w:val="0"/>
        <w:adjustRightInd w:val="0"/>
        <w:ind w:left="1418"/>
        <w:jc w:val="both"/>
        <w:rPr>
          <w:rFonts w:ascii="Arial" w:eastAsiaTheme="minorEastAsia" w:hAnsi="Arial" w:cs="Arial"/>
          <w:sz w:val="22"/>
          <w:szCs w:val="22"/>
        </w:rPr>
      </w:pPr>
    </w:p>
    <w:p w:rsidR="00333BF1" w:rsidRPr="00333BF1" w:rsidRDefault="00333BF1" w:rsidP="00764F5D">
      <w:pPr>
        <w:autoSpaceDE w:val="0"/>
        <w:autoSpaceDN w:val="0"/>
        <w:adjustRightInd w:val="0"/>
        <w:spacing w:line="360" w:lineRule="auto"/>
        <w:ind w:left="1418"/>
        <w:jc w:val="both"/>
        <w:rPr>
          <w:rFonts w:ascii="Arial" w:eastAsiaTheme="minorEastAsia" w:hAnsi="Arial" w:cs="Arial"/>
          <w:sz w:val="22"/>
          <w:szCs w:val="22"/>
        </w:rPr>
      </w:pPr>
      <w:r w:rsidRPr="00333BF1">
        <w:rPr>
          <w:rFonts w:ascii="Arial" w:eastAsiaTheme="minorEastAsia" w:hAnsi="Arial" w:cs="Arial"/>
          <w:sz w:val="22"/>
          <w:szCs w:val="22"/>
        </w:rPr>
        <w:t>Kazanılmış Yükümlülüklerin Finansal Payı := (A + B) / (G)</w:t>
      </w:r>
    </w:p>
    <w:p w:rsidR="00333BF1" w:rsidRPr="00333BF1" w:rsidRDefault="00333BF1" w:rsidP="00764F5D">
      <w:pPr>
        <w:autoSpaceDE w:val="0"/>
        <w:autoSpaceDN w:val="0"/>
        <w:adjustRightInd w:val="0"/>
        <w:spacing w:line="360" w:lineRule="auto"/>
        <w:ind w:left="1418"/>
        <w:jc w:val="both"/>
        <w:rPr>
          <w:rFonts w:ascii="Arial" w:eastAsiaTheme="minorEastAsia" w:hAnsi="Arial" w:cs="Arial"/>
          <w:i/>
          <w:sz w:val="22"/>
          <w:szCs w:val="22"/>
        </w:rPr>
      </w:pPr>
      <w:r w:rsidRPr="00333BF1">
        <w:rPr>
          <w:rFonts w:ascii="Arial" w:eastAsiaTheme="minorEastAsia" w:hAnsi="Arial" w:cs="Arial"/>
          <w:i/>
          <w:sz w:val="22"/>
          <w:szCs w:val="22"/>
        </w:rPr>
        <w:t>(G) İşveren Varlığı (TL)</w:t>
      </w:r>
    </w:p>
    <w:p w:rsidR="00333BF1" w:rsidRPr="00333BF1" w:rsidRDefault="00333BF1" w:rsidP="00691319">
      <w:pPr>
        <w:autoSpaceDE w:val="0"/>
        <w:autoSpaceDN w:val="0"/>
        <w:adjustRightInd w:val="0"/>
        <w:ind w:left="715"/>
        <w:rPr>
          <w:rFonts w:ascii="Arial" w:eastAsiaTheme="minorEastAsia" w:hAnsi="Arial" w:cs="Arial"/>
          <w:sz w:val="22"/>
          <w:szCs w:val="22"/>
        </w:rPr>
      </w:pPr>
    </w:p>
    <w:p w:rsidR="00691319" w:rsidRDefault="00691319" w:rsidP="00764F5D">
      <w:pPr>
        <w:tabs>
          <w:tab w:val="left" w:pos="1070"/>
        </w:tabs>
        <w:autoSpaceDE w:val="0"/>
        <w:autoSpaceDN w:val="0"/>
        <w:adjustRightInd w:val="0"/>
        <w:spacing w:line="360" w:lineRule="auto"/>
        <w:ind w:left="715"/>
        <w:rPr>
          <w:rFonts w:ascii="Arial" w:eastAsiaTheme="minorEastAsia" w:hAnsi="Arial" w:cs="Arial"/>
          <w:b/>
          <w:bCs/>
          <w:sz w:val="22"/>
          <w:szCs w:val="22"/>
        </w:rPr>
      </w:pPr>
    </w:p>
    <w:p w:rsidR="00333BF1" w:rsidRPr="00333BF1" w:rsidRDefault="00333BF1" w:rsidP="00764F5D">
      <w:pPr>
        <w:tabs>
          <w:tab w:val="left" w:pos="1070"/>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lastRenderedPageBreak/>
        <w:t>4.5</w:t>
      </w:r>
      <w:r w:rsidRPr="00333BF1">
        <w:rPr>
          <w:rFonts w:ascii="Arial" w:eastAsiaTheme="minorEastAsia" w:hAnsi="Arial" w:cs="Arial"/>
          <w:sz w:val="22"/>
          <w:szCs w:val="22"/>
        </w:rPr>
        <w:tab/>
      </w:r>
      <w:r w:rsidRPr="00333BF1">
        <w:rPr>
          <w:rFonts w:ascii="Arial" w:eastAsiaTheme="minorEastAsia" w:hAnsi="Arial" w:cs="Arial"/>
          <w:b/>
          <w:bCs/>
          <w:sz w:val="22"/>
          <w:szCs w:val="22"/>
        </w:rPr>
        <w:t>Varlıkların Değerlemesi</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 xml:space="preserve">Varlıklar piyasa değerlerine uygun olarak değerlenir. Kullanılacak yöntem kısa vadeli piyasa dalgalanmalarının etkisini azaltacak şekilde belirlenir. Varlıkların değerlemesinde kullanılan yöntem ve varsayımlar,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bugünkü değerin hesaplanmasında kullanılan yatırım getiri oranı ile ilişkilendirilir.</w:t>
      </w:r>
    </w:p>
    <w:p w:rsidR="00333BF1" w:rsidRPr="00333BF1" w:rsidRDefault="00333BF1" w:rsidP="00764F5D">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sz w:val="22"/>
          <w:szCs w:val="22"/>
        </w:rPr>
        <w:t>Yatırım araçlarının piyasa değerinin doğrudan kullanılmadığı ve piyasa değerinin belirlenemediği durumlarda bu durum kullanılan yöntem ile birlikte raporda açık olarak belirtilir.</w:t>
      </w:r>
    </w:p>
    <w:p w:rsidR="00333BF1" w:rsidRPr="00333BF1" w:rsidRDefault="00333BF1" w:rsidP="00764F5D">
      <w:pPr>
        <w:autoSpaceDE w:val="0"/>
        <w:autoSpaceDN w:val="0"/>
        <w:adjustRightInd w:val="0"/>
        <w:spacing w:line="360" w:lineRule="auto"/>
        <w:ind w:firstLine="708"/>
        <w:rPr>
          <w:rFonts w:ascii="Arial" w:eastAsiaTheme="minorEastAsia" w:hAnsi="Arial" w:cs="Arial"/>
          <w:sz w:val="22"/>
          <w:szCs w:val="22"/>
        </w:rPr>
      </w:pPr>
      <w:r w:rsidRPr="00333BF1">
        <w:rPr>
          <w:rFonts w:ascii="Arial" w:eastAsiaTheme="minorEastAsia" w:hAnsi="Arial" w:cs="Arial"/>
          <w:sz w:val="22"/>
          <w:szCs w:val="22"/>
        </w:rPr>
        <w:t>Raporda, varlıklarla yükümlülüklerin vade ve likidite uyumuna da yer verilir.</w:t>
      </w:r>
    </w:p>
    <w:p w:rsidR="00333BF1" w:rsidRPr="00333BF1" w:rsidRDefault="00333BF1" w:rsidP="00764F5D">
      <w:pPr>
        <w:autoSpaceDE w:val="0"/>
        <w:autoSpaceDN w:val="0"/>
        <w:adjustRightInd w:val="0"/>
        <w:spacing w:line="360" w:lineRule="auto"/>
        <w:jc w:val="both"/>
        <w:rPr>
          <w:rFonts w:ascii="Arial" w:eastAsiaTheme="minorEastAsia" w:hAnsi="Arial" w:cs="Arial"/>
          <w:sz w:val="22"/>
          <w:szCs w:val="22"/>
        </w:rPr>
      </w:pPr>
    </w:p>
    <w:p w:rsidR="00333BF1" w:rsidRPr="00333BF1" w:rsidRDefault="00333BF1" w:rsidP="00764F5D">
      <w:pPr>
        <w:autoSpaceDE w:val="0"/>
        <w:autoSpaceDN w:val="0"/>
        <w:adjustRightInd w:val="0"/>
        <w:spacing w:line="360" w:lineRule="auto"/>
        <w:ind w:left="715"/>
        <w:jc w:val="both"/>
        <w:rPr>
          <w:rFonts w:ascii="Arial" w:eastAsiaTheme="minorEastAsia" w:hAnsi="Arial" w:cs="Arial"/>
          <w:b/>
          <w:bCs/>
          <w:sz w:val="22"/>
          <w:szCs w:val="22"/>
        </w:rPr>
      </w:pPr>
      <w:r w:rsidRPr="00333BF1">
        <w:rPr>
          <w:rFonts w:ascii="Arial" w:eastAsiaTheme="minorEastAsia" w:hAnsi="Arial" w:cs="Arial"/>
          <w:b/>
          <w:bCs/>
          <w:sz w:val="22"/>
          <w:szCs w:val="22"/>
        </w:rPr>
        <w:t>5. RAPORDA KULLANILACAK VARSAYIMLAR</w:t>
      </w:r>
    </w:p>
    <w:p w:rsidR="00333BF1" w:rsidRPr="00333BF1" w:rsidRDefault="00333BF1" w:rsidP="00764F5D">
      <w:pPr>
        <w:tabs>
          <w:tab w:val="left" w:pos="1070"/>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5.1</w:t>
      </w:r>
      <w:r w:rsidRPr="00333BF1">
        <w:rPr>
          <w:rFonts w:ascii="Arial" w:eastAsiaTheme="minorEastAsia" w:hAnsi="Arial" w:cs="Arial"/>
          <w:sz w:val="22"/>
          <w:szCs w:val="22"/>
        </w:rPr>
        <w:tab/>
      </w:r>
      <w:proofErr w:type="spellStart"/>
      <w:r w:rsidRPr="00333BF1">
        <w:rPr>
          <w:rFonts w:ascii="Arial" w:eastAsiaTheme="minorEastAsia" w:hAnsi="Arial" w:cs="Arial"/>
          <w:b/>
          <w:bCs/>
          <w:sz w:val="22"/>
          <w:szCs w:val="22"/>
        </w:rPr>
        <w:t>Aktüeryal</w:t>
      </w:r>
      <w:proofErr w:type="spellEnd"/>
      <w:r w:rsidRPr="00333BF1">
        <w:rPr>
          <w:rFonts w:ascii="Arial" w:eastAsiaTheme="minorEastAsia" w:hAnsi="Arial" w:cs="Arial"/>
          <w:b/>
          <w:bCs/>
          <w:sz w:val="22"/>
          <w:szCs w:val="22"/>
        </w:rPr>
        <w:t xml:space="preserve"> Varsayımların Seçilmesi</w:t>
      </w:r>
    </w:p>
    <w:p w:rsidR="00333BF1" w:rsidRPr="00333BF1" w:rsidRDefault="00333BF1" w:rsidP="00764F5D">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sz w:val="22"/>
          <w:szCs w:val="22"/>
        </w:rPr>
        <w:t>Aktüer, hizmet sunucusu tarafından sunulan hizmet, fayda ve taahhütlerin özelliklerine uygun mantıklı demografik ve ekonomik varsayım kümesini seçer. Seçilen varsayımların, hesaplamaya konu riske ve hesaplama dönemine uygun bir yapıda olması beklenir. Her bir hesaplama yönteminde aktüer bir risk için birden fazla varsayım belirleyebilir. Aktüer gerektiğinde seçilen varsayımların hesaplamalara olası sonuçlarını da gösterir.</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Aktüer, hesaplamalarda kullanılacak varsayımların türlerini belirler. Bu varsayımlara ilişkin rapor ve çalışmalardan yararlanarak varsayım formatını oluşturur. Varsayım formatı, verilerin detayı, cinsiyet, yaş, hizmet süresi gibi temel verileri ve eksik verileri içerir. Aktüer, bilgi ve tecrübesi ile plana özel varsayım setini oluşturur.</w:t>
      </w:r>
    </w:p>
    <w:p w:rsidR="00333BF1" w:rsidRPr="00333BF1" w:rsidRDefault="00333BF1" w:rsidP="00764F5D">
      <w:pPr>
        <w:autoSpaceDE w:val="0"/>
        <w:autoSpaceDN w:val="0"/>
        <w:adjustRightInd w:val="0"/>
        <w:spacing w:line="360" w:lineRule="auto"/>
        <w:ind w:left="715"/>
        <w:rPr>
          <w:rFonts w:ascii="Arial" w:eastAsiaTheme="minorEastAsia" w:hAnsi="Arial" w:cs="Arial"/>
          <w:sz w:val="22"/>
          <w:szCs w:val="22"/>
        </w:rPr>
      </w:pPr>
    </w:p>
    <w:p w:rsidR="00333BF1" w:rsidRPr="00333BF1" w:rsidRDefault="00333BF1" w:rsidP="00764F5D">
      <w:pPr>
        <w:tabs>
          <w:tab w:val="left" w:pos="1070"/>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5.2</w:t>
      </w:r>
      <w:r w:rsidRPr="00333BF1">
        <w:rPr>
          <w:rFonts w:ascii="Arial" w:eastAsiaTheme="minorEastAsia" w:hAnsi="Arial" w:cs="Arial"/>
          <w:sz w:val="22"/>
          <w:szCs w:val="22"/>
        </w:rPr>
        <w:tab/>
      </w:r>
      <w:r w:rsidRPr="00333BF1">
        <w:rPr>
          <w:rFonts w:ascii="Arial" w:eastAsiaTheme="minorEastAsia" w:hAnsi="Arial" w:cs="Arial"/>
          <w:b/>
          <w:bCs/>
          <w:sz w:val="22"/>
          <w:szCs w:val="22"/>
        </w:rPr>
        <w:t>Tahmin Aralığı</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 xml:space="preserve">Aktüer, ekonomik varsayımları seçerken her bir varsayım için ilgili verileri ve hesaplamaları etkileyecek plana özel hususları (yükümlülüklerin süresi, varlıkların yapısı, </w:t>
      </w:r>
      <w:proofErr w:type="spellStart"/>
      <w:r w:rsidRPr="00333BF1">
        <w:rPr>
          <w:rFonts w:ascii="Arial" w:eastAsiaTheme="minorEastAsia" w:hAnsi="Arial" w:cs="Arial"/>
          <w:sz w:val="22"/>
          <w:szCs w:val="22"/>
        </w:rPr>
        <w:t>vb</w:t>
      </w:r>
      <w:proofErr w:type="spellEnd"/>
      <w:r w:rsidRPr="00333BF1">
        <w:rPr>
          <w:rFonts w:ascii="Arial" w:eastAsiaTheme="minorEastAsia" w:hAnsi="Arial" w:cs="Arial"/>
          <w:sz w:val="22"/>
          <w:szCs w:val="22"/>
        </w:rPr>
        <w:t>) dikkate alarak en iyi tahmin aralığını belirler. Bu aralık içerisinde hesaplamaya en uygun noktayı varsayım olarak seçer.</w:t>
      </w:r>
    </w:p>
    <w:p w:rsidR="00333BF1" w:rsidRPr="00333BF1" w:rsidRDefault="00333BF1" w:rsidP="00764F5D">
      <w:pPr>
        <w:tabs>
          <w:tab w:val="left" w:pos="1070"/>
        </w:tabs>
        <w:autoSpaceDE w:val="0"/>
        <w:autoSpaceDN w:val="0"/>
        <w:adjustRightInd w:val="0"/>
        <w:spacing w:line="360" w:lineRule="auto"/>
        <w:rPr>
          <w:rFonts w:ascii="Arial" w:eastAsiaTheme="minorEastAsia" w:hAnsi="Arial" w:cs="Arial"/>
          <w:b/>
          <w:bCs/>
          <w:sz w:val="22"/>
          <w:szCs w:val="22"/>
        </w:rPr>
      </w:pPr>
    </w:p>
    <w:p w:rsidR="00333BF1" w:rsidRPr="00333BF1" w:rsidRDefault="00333BF1" w:rsidP="00764F5D">
      <w:pPr>
        <w:tabs>
          <w:tab w:val="left" w:pos="1070"/>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5.3</w:t>
      </w:r>
      <w:r w:rsidRPr="00333BF1">
        <w:rPr>
          <w:rFonts w:ascii="Arial" w:eastAsiaTheme="minorEastAsia" w:hAnsi="Arial" w:cs="Arial"/>
          <w:sz w:val="22"/>
          <w:szCs w:val="22"/>
        </w:rPr>
        <w:tab/>
      </w:r>
      <w:r w:rsidRPr="00333BF1">
        <w:rPr>
          <w:rFonts w:ascii="Arial" w:eastAsiaTheme="minorEastAsia" w:hAnsi="Arial" w:cs="Arial"/>
          <w:b/>
          <w:bCs/>
          <w:sz w:val="22"/>
          <w:szCs w:val="22"/>
        </w:rPr>
        <w:t>Varsayımların Seçilmesinde Genel Kurallar</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Varsayımların seçiminde öncelikle varsa mevzuatla düzenlenmiş kısıtlar dikkate alınarak, seçilecek varsayımların bu sınırlar içinde tercih edilmesine dikkat edilmelidir.</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Hesaplamalarda kullanılan demografik ve ekonomik varsayımlar, diğer varsayımlar ile tutarlı olmalıdır. Aktüer, varsayımların tutarlılığına ve ilgili hesaplama döneminde geçerliliğine ve seçilme nedenlerine ilişkin değerlendirmelerde bulunur.</w:t>
      </w:r>
    </w:p>
    <w:p w:rsidR="00333BF1" w:rsidRPr="00333BF1" w:rsidRDefault="00333BF1" w:rsidP="00764F5D">
      <w:pPr>
        <w:autoSpaceDE w:val="0"/>
        <w:autoSpaceDN w:val="0"/>
        <w:adjustRightInd w:val="0"/>
        <w:spacing w:line="360" w:lineRule="auto"/>
        <w:ind w:firstLine="725"/>
        <w:jc w:val="both"/>
        <w:rPr>
          <w:rFonts w:ascii="Arial" w:eastAsiaTheme="minorEastAsia" w:hAnsi="Arial" w:cs="Arial"/>
          <w:sz w:val="22"/>
          <w:szCs w:val="22"/>
        </w:rPr>
      </w:pPr>
      <w:r w:rsidRPr="00333BF1">
        <w:rPr>
          <w:rFonts w:ascii="Arial" w:eastAsiaTheme="minorEastAsia" w:hAnsi="Arial" w:cs="Arial"/>
          <w:sz w:val="22"/>
          <w:szCs w:val="22"/>
        </w:rPr>
        <w:t>Seçilen her demografik ve ekonomik varsayım için aktüer, o değişkene ilişkin belirlediği en iyi tahmin aralığındaki ilgili özel durumları da dikkate alır.</w:t>
      </w:r>
    </w:p>
    <w:p w:rsidR="00333BF1" w:rsidRPr="00333BF1" w:rsidRDefault="00333BF1" w:rsidP="00764F5D">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sz w:val="22"/>
          <w:szCs w:val="22"/>
        </w:rPr>
        <w:lastRenderedPageBreak/>
        <w:t>Aktüer, demografik ve ekonomik varsayımlarla ilgili değişik kaynaklardan elde edilen verileri kullanır. Demografik ve ekonomik varsayımlar, aktüerin hesaplama tarihi itibarıyla bilgi ve tecrübesi sonucu planla ilgili değerlendirmelerini gösterir. Aktüer hesaplamalar sonrasında planla ilgili temel varsayımların değişmesini gerektiren bilgilere ulaşırsa, bunların etkilerini de değerlendirir.</w:t>
      </w:r>
    </w:p>
    <w:p w:rsidR="00333BF1" w:rsidRPr="00333BF1" w:rsidRDefault="00333BF1" w:rsidP="00764F5D">
      <w:pPr>
        <w:autoSpaceDE w:val="0"/>
        <w:autoSpaceDN w:val="0"/>
        <w:adjustRightInd w:val="0"/>
        <w:spacing w:line="360" w:lineRule="auto"/>
        <w:ind w:left="715"/>
        <w:rPr>
          <w:rFonts w:ascii="Arial" w:eastAsiaTheme="minorEastAsia" w:hAnsi="Arial" w:cs="Arial"/>
          <w:sz w:val="22"/>
          <w:szCs w:val="22"/>
        </w:rPr>
      </w:pPr>
    </w:p>
    <w:p w:rsidR="00333BF1" w:rsidRPr="00333BF1" w:rsidRDefault="00333BF1" w:rsidP="00764F5D">
      <w:pPr>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5.4. Demografik Varsayımlar</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hesaplamalarda emekli olma oranı, </w:t>
      </w:r>
      <w:proofErr w:type="spellStart"/>
      <w:r w:rsidRPr="00333BF1">
        <w:rPr>
          <w:rFonts w:ascii="Arial" w:eastAsiaTheme="minorEastAsia" w:hAnsi="Arial" w:cs="Arial"/>
          <w:sz w:val="22"/>
          <w:szCs w:val="22"/>
        </w:rPr>
        <w:t>mortalite</w:t>
      </w:r>
      <w:proofErr w:type="spellEnd"/>
      <w:r w:rsidRPr="00333BF1">
        <w:rPr>
          <w:rFonts w:ascii="Arial" w:eastAsiaTheme="minorEastAsia" w:hAnsi="Arial" w:cs="Arial"/>
          <w:sz w:val="22"/>
          <w:szCs w:val="22"/>
        </w:rPr>
        <w:t>, maluliyet ve maluliyetten iyileşme hali, ayrılma, aile yapısı, evlenme ve boşanma olasılıkları ve ekonomik varsayımlarla ilişkili olmayan diğer demografik varsayımlar kullanılabilir.</w:t>
      </w:r>
    </w:p>
    <w:p w:rsidR="00333BF1" w:rsidRPr="00333BF1" w:rsidRDefault="00333BF1" w:rsidP="00764F5D">
      <w:pPr>
        <w:autoSpaceDE w:val="0"/>
        <w:autoSpaceDN w:val="0"/>
        <w:adjustRightInd w:val="0"/>
        <w:spacing w:line="360" w:lineRule="auto"/>
        <w:ind w:firstLine="701"/>
        <w:jc w:val="both"/>
        <w:rPr>
          <w:rFonts w:ascii="Arial" w:eastAsiaTheme="minorEastAsia" w:hAnsi="Arial" w:cs="Arial"/>
          <w:sz w:val="22"/>
          <w:szCs w:val="22"/>
        </w:rPr>
      </w:pPr>
      <w:r w:rsidRPr="00333BF1">
        <w:rPr>
          <w:rFonts w:ascii="Arial" w:eastAsiaTheme="minorEastAsia" w:hAnsi="Arial" w:cs="Arial"/>
          <w:sz w:val="22"/>
          <w:szCs w:val="22"/>
        </w:rPr>
        <w:t xml:space="preserve">Bu varsayımlar, plana özgü tablolar veya faktörler şeklinde olabileceği gibi genel istatistiklere dayalı </w:t>
      </w:r>
      <w:proofErr w:type="spellStart"/>
      <w:r w:rsidRPr="00333BF1">
        <w:rPr>
          <w:rFonts w:ascii="Arial" w:eastAsiaTheme="minorEastAsia" w:hAnsi="Arial" w:cs="Arial"/>
          <w:sz w:val="22"/>
          <w:szCs w:val="22"/>
        </w:rPr>
        <w:t>mortalite</w:t>
      </w:r>
      <w:proofErr w:type="spellEnd"/>
      <w:r w:rsidRPr="00333BF1">
        <w:rPr>
          <w:rFonts w:ascii="Arial" w:eastAsiaTheme="minorEastAsia" w:hAnsi="Arial" w:cs="Arial"/>
          <w:sz w:val="22"/>
          <w:szCs w:val="22"/>
        </w:rPr>
        <w:t>/</w:t>
      </w:r>
      <w:proofErr w:type="spellStart"/>
      <w:r w:rsidRPr="00333BF1">
        <w:rPr>
          <w:rFonts w:ascii="Arial" w:eastAsiaTheme="minorEastAsia" w:hAnsi="Arial" w:cs="Arial"/>
          <w:sz w:val="22"/>
          <w:szCs w:val="22"/>
        </w:rPr>
        <w:t>morbidite</w:t>
      </w:r>
      <w:proofErr w:type="spellEnd"/>
      <w:r w:rsidRPr="00333BF1">
        <w:rPr>
          <w:rFonts w:ascii="Arial" w:eastAsiaTheme="minorEastAsia" w:hAnsi="Arial" w:cs="Arial"/>
          <w:sz w:val="22"/>
          <w:szCs w:val="22"/>
        </w:rPr>
        <w:t xml:space="preserve"> tabloları veya faktörlerin plana göre düzeltilmiş halleri de olabilir.</w:t>
      </w:r>
    </w:p>
    <w:p w:rsidR="00333BF1" w:rsidRPr="00333BF1" w:rsidRDefault="00333BF1" w:rsidP="00764F5D">
      <w:pPr>
        <w:autoSpaceDE w:val="0"/>
        <w:autoSpaceDN w:val="0"/>
        <w:adjustRightInd w:val="0"/>
        <w:spacing w:line="360" w:lineRule="auto"/>
        <w:ind w:left="706"/>
        <w:rPr>
          <w:rFonts w:ascii="Arial" w:eastAsiaTheme="minorEastAsia" w:hAnsi="Arial" w:cs="Arial"/>
          <w:sz w:val="22"/>
          <w:szCs w:val="22"/>
        </w:rPr>
      </w:pPr>
      <w:r w:rsidRPr="00333BF1">
        <w:rPr>
          <w:rFonts w:ascii="Arial" w:eastAsiaTheme="minorEastAsia" w:hAnsi="Arial" w:cs="Arial"/>
          <w:sz w:val="22"/>
          <w:szCs w:val="22"/>
        </w:rPr>
        <w:t>Planlarla ilgili varsayımlar belirlenirken aşağıdaki kaynaklar dikkate alınır.</w:t>
      </w:r>
    </w:p>
    <w:p w:rsidR="00333BF1" w:rsidRPr="00333BF1" w:rsidRDefault="00333BF1" w:rsidP="00764F5D">
      <w:pPr>
        <w:autoSpaceDE w:val="0"/>
        <w:autoSpaceDN w:val="0"/>
        <w:adjustRightInd w:val="0"/>
        <w:spacing w:line="360" w:lineRule="auto"/>
        <w:ind w:left="1066" w:hanging="365"/>
        <w:jc w:val="both"/>
        <w:rPr>
          <w:rFonts w:ascii="Arial" w:eastAsiaTheme="minorEastAsia" w:hAnsi="Arial" w:cs="Arial"/>
          <w:sz w:val="22"/>
          <w:szCs w:val="22"/>
        </w:rPr>
      </w:pPr>
    </w:p>
    <w:p w:rsidR="00333BF1" w:rsidRPr="00333BF1" w:rsidRDefault="00333BF1" w:rsidP="00764F5D">
      <w:pPr>
        <w:widowControl w:val="0"/>
        <w:numPr>
          <w:ilvl w:val="0"/>
          <w:numId w:val="8"/>
        </w:numPr>
        <w:autoSpaceDE w:val="0"/>
        <w:autoSpaceDN w:val="0"/>
        <w:adjustRightInd w:val="0"/>
        <w:spacing w:line="360" w:lineRule="auto"/>
        <w:rPr>
          <w:rFonts w:ascii="Arial" w:eastAsiaTheme="minorEastAsia" w:hAnsi="Arial" w:cs="Arial"/>
          <w:sz w:val="22"/>
          <w:szCs w:val="22"/>
        </w:rPr>
      </w:pPr>
      <w:r w:rsidRPr="00333BF1">
        <w:rPr>
          <w:rFonts w:ascii="Arial" w:eastAsiaTheme="minorEastAsia" w:hAnsi="Arial" w:cs="Arial"/>
          <w:sz w:val="22"/>
          <w:szCs w:val="22"/>
        </w:rPr>
        <w:t>Planı temsil edebilecek başka bir plan veya gruba ilişkin yıllık gelir veya sigorta sözleşmesine bağlı olmayan planların sonuçlarına dayalı tecrübe veya basılmış tablolar,</w:t>
      </w:r>
    </w:p>
    <w:p w:rsidR="00333BF1" w:rsidRPr="00333BF1" w:rsidRDefault="00333BF1" w:rsidP="00764F5D">
      <w:pPr>
        <w:widowControl w:val="0"/>
        <w:numPr>
          <w:ilvl w:val="0"/>
          <w:numId w:val="8"/>
        </w:numPr>
        <w:tabs>
          <w:tab w:val="left" w:pos="1066"/>
        </w:tabs>
        <w:autoSpaceDE w:val="0"/>
        <w:autoSpaceDN w:val="0"/>
        <w:adjustRightInd w:val="0"/>
        <w:spacing w:line="360" w:lineRule="auto"/>
        <w:rPr>
          <w:rFonts w:ascii="Arial" w:eastAsiaTheme="minorEastAsia" w:hAnsi="Arial" w:cs="Arial"/>
          <w:sz w:val="22"/>
          <w:szCs w:val="22"/>
        </w:rPr>
      </w:pPr>
      <w:r w:rsidRPr="00333BF1">
        <w:rPr>
          <w:rFonts w:ascii="Arial" w:eastAsiaTheme="minorEastAsia" w:hAnsi="Arial" w:cs="Arial"/>
          <w:sz w:val="22"/>
          <w:szCs w:val="22"/>
        </w:rPr>
        <w:t>Planın ve hizmet sunucusunun kayıp veya kazanç yaratabilecek nitelikteki işlemleri,</w:t>
      </w:r>
    </w:p>
    <w:p w:rsidR="00333BF1" w:rsidRPr="00333BF1" w:rsidRDefault="00333BF1" w:rsidP="00764F5D">
      <w:pPr>
        <w:widowControl w:val="0"/>
        <w:numPr>
          <w:ilvl w:val="0"/>
          <w:numId w:val="8"/>
        </w:numPr>
        <w:tabs>
          <w:tab w:val="left" w:pos="1066"/>
        </w:tabs>
        <w:autoSpaceDE w:val="0"/>
        <w:autoSpaceDN w:val="0"/>
        <w:adjustRightInd w:val="0"/>
        <w:spacing w:line="360" w:lineRule="auto"/>
        <w:rPr>
          <w:rFonts w:ascii="Arial" w:eastAsiaTheme="minorEastAsia" w:hAnsi="Arial" w:cs="Arial"/>
          <w:sz w:val="22"/>
          <w:szCs w:val="22"/>
        </w:rPr>
      </w:pPr>
      <w:r w:rsidRPr="00333BF1">
        <w:rPr>
          <w:rFonts w:ascii="Arial" w:eastAsiaTheme="minorEastAsia" w:hAnsi="Arial" w:cs="Arial"/>
          <w:sz w:val="22"/>
          <w:szCs w:val="22"/>
        </w:rPr>
        <w:t>Planın tasarımını etkileyebilecek rapor ve çalışmalar,</w:t>
      </w:r>
    </w:p>
    <w:p w:rsidR="00333BF1" w:rsidRPr="00333BF1" w:rsidRDefault="00333BF1" w:rsidP="00764F5D">
      <w:pPr>
        <w:autoSpaceDE w:val="0"/>
        <w:autoSpaceDN w:val="0"/>
        <w:adjustRightInd w:val="0"/>
        <w:spacing w:line="360" w:lineRule="auto"/>
        <w:ind w:left="1064"/>
        <w:rPr>
          <w:rFonts w:ascii="Arial" w:eastAsiaTheme="minorEastAsia" w:hAnsi="Arial" w:cs="Arial"/>
          <w:sz w:val="22"/>
          <w:szCs w:val="22"/>
        </w:rPr>
      </w:pPr>
      <w:r w:rsidRPr="00333BF1">
        <w:rPr>
          <w:rFonts w:ascii="Arial" w:eastAsiaTheme="minorEastAsia" w:hAnsi="Arial" w:cs="Arial"/>
          <w:sz w:val="22"/>
          <w:szCs w:val="22"/>
        </w:rPr>
        <w:t xml:space="preserve">ç) </w:t>
      </w:r>
      <w:r w:rsidRPr="00333BF1">
        <w:rPr>
          <w:rFonts w:ascii="Arial" w:eastAsiaTheme="minorEastAsia" w:hAnsi="Arial" w:cs="Arial"/>
          <w:sz w:val="22"/>
          <w:szCs w:val="22"/>
        </w:rPr>
        <w:tab/>
        <w:t>Varsayımlara ilişkin genel eğilimleri gösteren rapor veya çalışmalar.</w:t>
      </w:r>
    </w:p>
    <w:p w:rsidR="00333BF1" w:rsidRPr="00333BF1" w:rsidRDefault="00333BF1" w:rsidP="00764F5D">
      <w:pPr>
        <w:autoSpaceDE w:val="0"/>
        <w:autoSpaceDN w:val="0"/>
        <w:adjustRightInd w:val="0"/>
        <w:spacing w:line="360" w:lineRule="auto"/>
        <w:ind w:left="715"/>
        <w:rPr>
          <w:rFonts w:ascii="Arial" w:eastAsiaTheme="minorEastAsia" w:hAnsi="Arial" w:cs="Arial"/>
          <w:sz w:val="22"/>
          <w:szCs w:val="22"/>
        </w:rPr>
      </w:pPr>
    </w:p>
    <w:p w:rsidR="00333BF1" w:rsidRPr="00333BF1" w:rsidRDefault="00333BF1" w:rsidP="00764F5D">
      <w:pPr>
        <w:tabs>
          <w:tab w:val="left" w:pos="1248"/>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5.4.1</w:t>
      </w:r>
      <w:r w:rsidRPr="00333BF1">
        <w:rPr>
          <w:rFonts w:ascii="Arial" w:eastAsiaTheme="minorEastAsia" w:hAnsi="Arial" w:cs="Arial"/>
          <w:sz w:val="22"/>
          <w:szCs w:val="22"/>
        </w:rPr>
        <w:tab/>
      </w:r>
      <w:r w:rsidRPr="00333BF1">
        <w:rPr>
          <w:rFonts w:ascii="Arial" w:eastAsiaTheme="minorEastAsia" w:hAnsi="Arial" w:cs="Arial"/>
          <w:b/>
          <w:bCs/>
          <w:sz w:val="22"/>
          <w:szCs w:val="22"/>
        </w:rPr>
        <w:t>Emekli Olma Oranı</w:t>
      </w:r>
    </w:p>
    <w:p w:rsidR="00333BF1" w:rsidRPr="00333BF1" w:rsidRDefault="00333BF1" w:rsidP="00764F5D">
      <w:pPr>
        <w:autoSpaceDE w:val="0"/>
        <w:autoSpaceDN w:val="0"/>
        <w:adjustRightInd w:val="0"/>
        <w:spacing w:line="360" w:lineRule="auto"/>
        <w:ind w:firstLine="696"/>
        <w:jc w:val="both"/>
        <w:rPr>
          <w:rFonts w:ascii="Arial" w:eastAsiaTheme="minorEastAsia" w:hAnsi="Arial" w:cs="Arial"/>
          <w:sz w:val="22"/>
          <w:szCs w:val="22"/>
        </w:rPr>
      </w:pPr>
      <w:r w:rsidRPr="00333BF1">
        <w:rPr>
          <w:rFonts w:ascii="Arial" w:eastAsiaTheme="minorEastAsia" w:hAnsi="Arial" w:cs="Arial"/>
          <w:sz w:val="22"/>
          <w:szCs w:val="22"/>
        </w:rPr>
        <w:t>Emekli olma oranı varsayımı seçilirken; plan tasarımında emekliliği teşvik eden özel durumlar, plan kapsamındaki emeklilikte yapılacak ödemenin kamu emeklilik sistemleri ile ilişkisi ve bu sistemlerden yapılacak ödemeler, hizmet sunucusu tarafından emeklilik sonrası döneme yönelik sunulan hizmet, fayda ve taahhütler dikkate alınır.</w:t>
      </w:r>
    </w:p>
    <w:p w:rsidR="00333BF1" w:rsidRPr="00333BF1" w:rsidRDefault="00333BF1" w:rsidP="00764F5D">
      <w:pPr>
        <w:autoSpaceDE w:val="0"/>
        <w:autoSpaceDN w:val="0"/>
        <w:adjustRightInd w:val="0"/>
        <w:spacing w:line="360" w:lineRule="auto"/>
        <w:ind w:left="715"/>
        <w:rPr>
          <w:rFonts w:ascii="Arial" w:eastAsiaTheme="minorEastAsia" w:hAnsi="Arial" w:cs="Arial"/>
          <w:sz w:val="22"/>
          <w:szCs w:val="22"/>
        </w:rPr>
      </w:pPr>
    </w:p>
    <w:p w:rsidR="00333BF1" w:rsidRPr="00333BF1" w:rsidRDefault="00333BF1" w:rsidP="00764F5D">
      <w:pPr>
        <w:tabs>
          <w:tab w:val="left" w:pos="1248"/>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5.4.2</w:t>
      </w:r>
      <w:r w:rsidRPr="00333BF1">
        <w:rPr>
          <w:rFonts w:ascii="Arial" w:eastAsiaTheme="minorEastAsia" w:hAnsi="Arial" w:cs="Arial"/>
          <w:sz w:val="22"/>
          <w:szCs w:val="22"/>
        </w:rPr>
        <w:tab/>
      </w:r>
      <w:r w:rsidRPr="00333BF1">
        <w:rPr>
          <w:rFonts w:ascii="Arial" w:eastAsiaTheme="minorEastAsia" w:hAnsi="Arial" w:cs="Arial"/>
          <w:b/>
          <w:bCs/>
          <w:sz w:val="22"/>
          <w:szCs w:val="22"/>
        </w:rPr>
        <w:t>Ayrılma</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Ayrılmalara ilişkin varsayımlarda; plana, işyerine ve sektöre özel ilgili meslek, istihdam politikası, çalışma koşulları, sendikalaşma, tehlike koşulları, iş yerinin bölgesi gibi faktörler ile hizmet sunucusunun yaptığı katkıların hak edilme şartları, erken emeklilik ve ayrılmalara ilişkin kurallar dikkate alınır.</w:t>
      </w:r>
    </w:p>
    <w:p w:rsidR="00333BF1" w:rsidRPr="00333BF1" w:rsidRDefault="00333BF1" w:rsidP="00764F5D">
      <w:pPr>
        <w:autoSpaceDE w:val="0"/>
        <w:autoSpaceDN w:val="0"/>
        <w:adjustRightInd w:val="0"/>
        <w:spacing w:line="360" w:lineRule="auto"/>
        <w:ind w:left="715"/>
        <w:rPr>
          <w:rFonts w:ascii="Arial" w:eastAsiaTheme="minorEastAsia" w:hAnsi="Arial" w:cs="Arial"/>
          <w:sz w:val="22"/>
          <w:szCs w:val="22"/>
        </w:rPr>
      </w:pPr>
    </w:p>
    <w:p w:rsidR="00691319" w:rsidRDefault="00691319" w:rsidP="00764F5D">
      <w:pPr>
        <w:tabs>
          <w:tab w:val="left" w:pos="1248"/>
        </w:tabs>
        <w:autoSpaceDE w:val="0"/>
        <w:autoSpaceDN w:val="0"/>
        <w:adjustRightInd w:val="0"/>
        <w:spacing w:line="360" w:lineRule="auto"/>
        <w:ind w:left="715"/>
        <w:rPr>
          <w:rFonts w:ascii="Arial" w:eastAsiaTheme="minorEastAsia" w:hAnsi="Arial" w:cs="Arial"/>
          <w:b/>
          <w:bCs/>
          <w:sz w:val="22"/>
          <w:szCs w:val="22"/>
        </w:rPr>
      </w:pPr>
    </w:p>
    <w:p w:rsidR="00691319" w:rsidRDefault="00691319" w:rsidP="00764F5D">
      <w:pPr>
        <w:tabs>
          <w:tab w:val="left" w:pos="1248"/>
        </w:tabs>
        <w:autoSpaceDE w:val="0"/>
        <w:autoSpaceDN w:val="0"/>
        <w:adjustRightInd w:val="0"/>
        <w:spacing w:line="360" w:lineRule="auto"/>
        <w:ind w:left="715"/>
        <w:rPr>
          <w:rFonts w:ascii="Arial" w:eastAsiaTheme="minorEastAsia" w:hAnsi="Arial" w:cs="Arial"/>
          <w:b/>
          <w:bCs/>
          <w:sz w:val="22"/>
          <w:szCs w:val="22"/>
        </w:rPr>
      </w:pPr>
    </w:p>
    <w:p w:rsidR="00333BF1" w:rsidRPr="00333BF1" w:rsidRDefault="00333BF1" w:rsidP="00764F5D">
      <w:pPr>
        <w:tabs>
          <w:tab w:val="left" w:pos="1248"/>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lastRenderedPageBreak/>
        <w:t>5.4.3</w:t>
      </w:r>
      <w:r w:rsidRPr="00333BF1">
        <w:rPr>
          <w:rFonts w:ascii="Arial" w:eastAsiaTheme="minorEastAsia" w:hAnsi="Arial" w:cs="Arial"/>
          <w:sz w:val="22"/>
          <w:szCs w:val="22"/>
        </w:rPr>
        <w:tab/>
      </w:r>
      <w:proofErr w:type="spellStart"/>
      <w:r w:rsidRPr="00333BF1">
        <w:rPr>
          <w:rFonts w:ascii="Arial" w:eastAsiaTheme="minorEastAsia" w:hAnsi="Arial" w:cs="Arial"/>
          <w:b/>
          <w:bCs/>
          <w:sz w:val="22"/>
          <w:szCs w:val="22"/>
        </w:rPr>
        <w:t>Mortalite</w:t>
      </w:r>
      <w:proofErr w:type="spellEnd"/>
      <w:r w:rsidRPr="00333BF1">
        <w:rPr>
          <w:rFonts w:ascii="Arial" w:eastAsiaTheme="minorEastAsia" w:hAnsi="Arial" w:cs="Arial"/>
          <w:b/>
          <w:bCs/>
          <w:sz w:val="22"/>
          <w:szCs w:val="22"/>
        </w:rPr>
        <w:t xml:space="preserve"> ve Maluliyet</w:t>
      </w:r>
    </w:p>
    <w:p w:rsidR="00333BF1" w:rsidRPr="00333BF1" w:rsidRDefault="00333BF1" w:rsidP="00764F5D">
      <w:pPr>
        <w:autoSpaceDE w:val="0"/>
        <w:autoSpaceDN w:val="0"/>
        <w:adjustRightInd w:val="0"/>
        <w:spacing w:line="360" w:lineRule="auto"/>
        <w:ind w:firstLine="709"/>
        <w:jc w:val="both"/>
        <w:rPr>
          <w:rFonts w:ascii="Arial" w:eastAsiaTheme="minorEastAsia" w:hAnsi="Arial" w:cs="Arial"/>
          <w:sz w:val="22"/>
          <w:szCs w:val="22"/>
        </w:rPr>
      </w:pPr>
      <w:r w:rsidRPr="00333BF1">
        <w:rPr>
          <w:rFonts w:ascii="Arial" w:eastAsiaTheme="minorEastAsia" w:hAnsi="Arial" w:cs="Arial"/>
          <w:sz w:val="22"/>
          <w:szCs w:val="22"/>
        </w:rPr>
        <w:t xml:space="preserve">Duyarlılık analizlerinde, </w:t>
      </w:r>
      <w:proofErr w:type="spellStart"/>
      <w:r w:rsidRPr="00333BF1">
        <w:rPr>
          <w:rFonts w:ascii="Arial" w:eastAsiaTheme="minorEastAsia" w:hAnsi="Arial" w:cs="Arial"/>
          <w:sz w:val="22"/>
          <w:szCs w:val="22"/>
        </w:rPr>
        <w:t>mortalite</w:t>
      </w:r>
      <w:proofErr w:type="spellEnd"/>
      <w:r w:rsidRPr="00333BF1">
        <w:rPr>
          <w:rFonts w:ascii="Arial" w:eastAsiaTheme="minorEastAsia" w:hAnsi="Arial" w:cs="Arial"/>
          <w:sz w:val="22"/>
          <w:szCs w:val="22"/>
        </w:rPr>
        <w:t xml:space="preserve"> oranları seçilirken; emeklilik öncesi dönem ve emeklilik sonrası dönem için ilişkin farklı tabloların kullanılmasına özen gösterilir ve </w:t>
      </w:r>
      <w:proofErr w:type="spellStart"/>
      <w:r w:rsidRPr="00333BF1">
        <w:rPr>
          <w:rFonts w:ascii="Arial" w:eastAsiaTheme="minorEastAsia" w:hAnsi="Arial" w:cs="Arial"/>
          <w:sz w:val="22"/>
          <w:szCs w:val="22"/>
        </w:rPr>
        <w:t>mortalitedeki</w:t>
      </w:r>
      <w:proofErr w:type="spellEnd"/>
      <w:r w:rsidRPr="00333BF1">
        <w:rPr>
          <w:rFonts w:ascii="Arial" w:eastAsiaTheme="minorEastAsia" w:hAnsi="Arial" w:cs="Arial"/>
          <w:sz w:val="22"/>
          <w:szCs w:val="22"/>
        </w:rPr>
        <w:t xml:space="preserve"> iyileşmeler dikkate alınır. Plandaki tanımlara göre maluliyet ve maluliyetten iyileşme varsayımları için üye, hak sahipleri veya üye gruplarına yönelik ayrı tablolar kullanılabilir.</w:t>
      </w:r>
    </w:p>
    <w:p w:rsidR="00333BF1" w:rsidRPr="00333BF1" w:rsidRDefault="00333BF1" w:rsidP="00764F5D">
      <w:pPr>
        <w:autoSpaceDE w:val="0"/>
        <w:autoSpaceDN w:val="0"/>
        <w:adjustRightInd w:val="0"/>
        <w:spacing w:line="360" w:lineRule="auto"/>
        <w:jc w:val="both"/>
        <w:rPr>
          <w:rFonts w:ascii="Arial" w:eastAsiaTheme="minorEastAsia" w:hAnsi="Arial" w:cs="Arial"/>
          <w:sz w:val="22"/>
          <w:szCs w:val="22"/>
        </w:rPr>
      </w:pPr>
    </w:p>
    <w:p w:rsidR="00333BF1" w:rsidRPr="00333BF1" w:rsidRDefault="00333BF1" w:rsidP="00764F5D">
      <w:pPr>
        <w:tabs>
          <w:tab w:val="left" w:pos="1248"/>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5.4.4</w:t>
      </w:r>
      <w:r w:rsidRPr="00333BF1">
        <w:rPr>
          <w:rFonts w:ascii="Arial" w:eastAsiaTheme="minorEastAsia" w:hAnsi="Arial" w:cs="Arial"/>
          <w:sz w:val="22"/>
          <w:szCs w:val="22"/>
        </w:rPr>
        <w:tab/>
      </w:r>
      <w:r w:rsidRPr="00333BF1">
        <w:rPr>
          <w:rFonts w:ascii="Arial" w:eastAsiaTheme="minorEastAsia" w:hAnsi="Arial" w:cs="Arial"/>
          <w:b/>
          <w:bCs/>
          <w:sz w:val="22"/>
          <w:szCs w:val="22"/>
        </w:rPr>
        <w:t>Aile Yapısı ve Evlenme Olasılıkları</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Aile yapısının plan kapsamında sunulan hizmet, fayda ve taahhütleri etkilemesi ve ilgili verilere ilişkin yeterli bilgi bulunmaması durumunda, aktüer, hane halkı ile ilgili ortalama çocuk sayısı, eşin yaşı ve çocukların cinsiyeti gibi demografik varsayımlarda bulunabilir. Ayrıca plan kapsamında katılımcının vefatı halinde eş veya çocuklara belirli koşullarda ödeme yapılmasının öngörülmesi halinde ilgili ödemenin yapılacağı eş ve çocuklara ilişkin varsayımlarda bulunulur.</w:t>
      </w:r>
    </w:p>
    <w:p w:rsidR="00333BF1" w:rsidRPr="00333BF1" w:rsidRDefault="00333BF1" w:rsidP="00764F5D">
      <w:pPr>
        <w:autoSpaceDE w:val="0"/>
        <w:autoSpaceDN w:val="0"/>
        <w:adjustRightInd w:val="0"/>
        <w:spacing w:line="360" w:lineRule="auto"/>
        <w:ind w:firstLine="720"/>
        <w:jc w:val="both"/>
        <w:rPr>
          <w:rFonts w:ascii="Arial" w:eastAsiaTheme="minorEastAsia" w:hAnsi="Arial" w:cs="Arial"/>
          <w:sz w:val="22"/>
          <w:szCs w:val="22"/>
        </w:rPr>
      </w:pPr>
      <w:r w:rsidRPr="00333BF1">
        <w:rPr>
          <w:rFonts w:ascii="Arial" w:eastAsiaTheme="minorEastAsia" w:hAnsi="Arial" w:cs="Arial"/>
          <w:sz w:val="22"/>
          <w:szCs w:val="22"/>
        </w:rPr>
        <w:t>Evlenme, boşanma ve yeniden evlenme durumlarının plan kapsamındaki hizmet, fayda ve taahhütlerin kapsamını etkilemesi halinde hesaplamalarda bu hususlara ilişkin varsayımlarda bulunulur. Bu durumda, hak sahiplerinin yaşları ve diğer demografik özellikleri de dikkate alınır.</w:t>
      </w:r>
    </w:p>
    <w:p w:rsidR="00333BF1" w:rsidRPr="00333BF1" w:rsidRDefault="00333BF1" w:rsidP="00764F5D">
      <w:pPr>
        <w:autoSpaceDE w:val="0"/>
        <w:autoSpaceDN w:val="0"/>
        <w:adjustRightInd w:val="0"/>
        <w:spacing w:line="360" w:lineRule="auto"/>
        <w:ind w:left="715"/>
        <w:rPr>
          <w:rFonts w:ascii="Arial" w:eastAsiaTheme="minorEastAsia" w:hAnsi="Arial" w:cs="Arial"/>
          <w:sz w:val="22"/>
          <w:szCs w:val="22"/>
        </w:rPr>
      </w:pPr>
    </w:p>
    <w:p w:rsidR="00333BF1" w:rsidRPr="00333BF1" w:rsidRDefault="00333BF1" w:rsidP="00764F5D">
      <w:pPr>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5.5 Ekonomik Olmayan Diğer Varsayımlar</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 xml:space="preserve">Aktüer hesaplamalarda, planın yapısına göre idare masrafı </w:t>
      </w:r>
      <w:proofErr w:type="spellStart"/>
      <w:r w:rsidRPr="00333BF1">
        <w:rPr>
          <w:rFonts w:ascii="Arial" w:eastAsiaTheme="minorEastAsia" w:hAnsi="Arial" w:cs="Arial"/>
          <w:sz w:val="22"/>
          <w:szCs w:val="22"/>
        </w:rPr>
        <w:t>şarjmanı</w:t>
      </w:r>
      <w:proofErr w:type="spellEnd"/>
      <w:r w:rsidRPr="00333BF1">
        <w:rPr>
          <w:rFonts w:ascii="Arial" w:eastAsiaTheme="minorEastAsia" w:hAnsi="Arial" w:cs="Arial"/>
          <w:sz w:val="22"/>
          <w:szCs w:val="22"/>
        </w:rPr>
        <w:t>, gruba yeni katılımlar, farklı faydaların seçilme olasılıkları, çalışma saati gibi varsayımlara ilişkin öngörüde bulunur.</w:t>
      </w:r>
    </w:p>
    <w:p w:rsidR="00333BF1" w:rsidRPr="00333BF1" w:rsidRDefault="00333BF1" w:rsidP="00764F5D">
      <w:pPr>
        <w:autoSpaceDE w:val="0"/>
        <w:autoSpaceDN w:val="0"/>
        <w:adjustRightInd w:val="0"/>
        <w:spacing w:line="360" w:lineRule="auto"/>
        <w:ind w:left="730"/>
        <w:rPr>
          <w:rFonts w:ascii="Arial" w:eastAsiaTheme="minorEastAsia" w:hAnsi="Arial" w:cs="Arial"/>
          <w:sz w:val="22"/>
          <w:szCs w:val="22"/>
        </w:rPr>
      </w:pPr>
    </w:p>
    <w:p w:rsidR="00333BF1" w:rsidRPr="00333BF1" w:rsidRDefault="00333BF1" w:rsidP="00764F5D">
      <w:pPr>
        <w:autoSpaceDE w:val="0"/>
        <w:autoSpaceDN w:val="0"/>
        <w:adjustRightInd w:val="0"/>
        <w:spacing w:line="360" w:lineRule="auto"/>
        <w:ind w:left="730"/>
        <w:rPr>
          <w:rFonts w:ascii="Arial" w:eastAsiaTheme="minorEastAsia" w:hAnsi="Arial" w:cs="Arial"/>
          <w:b/>
          <w:bCs/>
          <w:sz w:val="22"/>
          <w:szCs w:val="22"/>
        </w:rPr>
      </w:pPr>
      <w:r w:rsidRPr="00333BF1">
        <w:rPr>
          <w:rFonts w:ascii="Arial" w:eastAsiaTheme="minorEastAsia" w:hAnsi="Arial" w:cs="Arial"/>
          <w:b/>
          <w:bCs/>
          <w:sz w:val="22"/>
          <w:szCs w:val="22"/>
        </w:rPr>
        <w:t xml:space="preserve">5.5.1 İdari Masraf </w:t>
      </w:r>
      <w:proofErr w:type="spellStart"/>
      <w:r w:rsidRPr="00333BF1">
        <w:rPr>
          <w:rFonts w:ascii="Arial" w:eastAsiaTheme="minorEastAsia" w:hAnsi="Arial" w:cs="Arial"/>
          <w:b/>
          <w:bCs/>
          <w:sz w:val="22"/>
          <w:szCs w:val="22"/>
        </w:rPr>
        <w:t>Şarjmanı</w:t>
      </w:r>
      <w:proofErr w:type="spellEnd"/>
    </w:p>
    <w:p w:rsidR="00333BF1" w:rsidRPr="00333BF1" w:rsidRDefault="00333BF1" w:rsidP="00764F5D">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sz w:val="22"/>
          <w:szCs w:val="22"/>
        </w:rPr>
        <w:t xml:space="preserve">Aktüer, fon yönetimi, yatırım danışmanlığı, sigorta gibi yatırım getiri oranı varsayımına doğrudan yansıtılamayan giderler ile varsa denetim birimlerine veya kamuya ödenen aidatlar, muhasebe ve bağımsız denetim hizmet bedelleri,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hizmetler, plan idare ve tahsil masrafları, hukuksal hizmetler, saklayıcı hizmet bedelleri gibi masrafları dikkate alır. Bu masraflar sabit bir miktar olabileceği gibi varlıkların veya yatırım gelirinin bir oranı, yatırım gelirinde belirli bir oranda azalma veya katkı, aidat veya yükümlülüklerin bir oranı şeklinde de olabilir.</w:t>
      </w:r>
    </w:p>
    <w:p w:rsidR="00333BF1" w:rsidRPr="00333BF1" w:rsidRDefault="00333BF1" w:rsidP="00764F5D">
      <w:pPr>
        <w:autoSpaceDE w:val="0"/>
        <w:autoSpaceDN w:val="0"/>
        <w:adjustRightInd w:val="0"/>
        <w:spacing w:line="360" w:lineRule="auto"/>
        <w:ind w:left="715"/>
        <w:rPr>
          <w:rFonts w:ascii="Arial" w:eastAsiaTheme="minorEastAsia" w:hAnsi="Arial" w:cs="Arial"/>
          <w:sz w:val="22"/>
          <w:szCs w:val="22"/>
        </w:rPr>
      </w:pPr>
    </w:p>
    <w:p w:rsidR="00333BF1" w:rsidRPr="00333BF1" w:rsidRDefault="00333BF1" w:rsidP="00764F5D">
      <w:pPr>
        <w:tabs>
          <w:tab w:val="left" w:pos="1253"/>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5.5.2</w:t>
      </w:r>
      <w:r w:rsidRPr="00333BF1">
        <w:rPr>
          <w:rFonts w:ascii="Arial" w:eastAsiaTheme="minorEastAsia" w:hAnsi="Arial" w:cs="Arial"/>
          <w:sz w:val="22"/>
          <w:szCs w:val="22"/>
        </w:rPr>
        <w:tab/>
      </w:r>
      <w:r w:rsidRPr="00333BF1">
        <w:rPr>
          <w:rFonts w:ascii="Arial" w:eastAsiaTheme="minorEastAsia" w:hAnsi="Arial" w:cs="Arial"/>
          <w:b/>
          <w:bCs/>
          <w:sz w:val="22"/>
          <w:szCs w:val="22"/>
        </w:rPr>
        <w:t>Plana Yeni Katılımlar ve Çalışma Saatleri</w:t>
      </w:r>
    </w:p>
    <w:p w:rsidR="00333BF1" w:rsidRPr="00333BF1" w:rsidRDefault="00333BF1" w:rsidP="00764F5D">
      <w:pPr>
        <w:autoSpaceDE w:val="0"/>
        <w:autoSpaceDN w:val="0"/>
        <w:adjustRightInd w:val="0"/>
        <w:spacing w:line="360" w:lineRule="auto"/>
        <w:ind w:firstLine="691"/>
        <w:jc w:val="both"/>
        <w:rPr>
          <w:rFonts w:ascii="Arial" w:eastAsiaTheme="minorEastAsia" w:hAnsi="Arial" w:cs="Arial"/>
          <w:sz w:val="22"/>
          <w:szCs w:val="22"/>
        </w:rPr>
      </w:pPr>
      <w:r w:rsidRPr="00333BF1">
        <w:rPr>
          <w:rFonts w:ascii="Arial" w:eastAsiaTheme="minorEastAsia" w:hAnsi="Arial" w:cs="Arial"/>
          <w:sz w:val="22"/>
          <w:szCs w:val="22"/>
        </w:rPr>
        <w:t>Plana yeni katılımların mümkün olması durumunda, yeni katılımların yapısı ve sayılarına ilişkin tahminlerde bulunulur ve bunun etkisi raporda ayrıca değerlendirilir.</w:t>
      </w:r>
    </w:p>
    <w:p w:rsidR="00333BF1" w:rsidRPr="00333BF1" w:rsidRDefault="00333BF1" w:rsidP="00764F5D">
      <w:pPr>
        <w:autoSpaceDE w:val="0"/>
        <w:autoSpaceDN w:val="0"/>
        <w:adjustRightInd w:val="0"/>
        <w:spacing w:line="360" w:lineRule="auto"/>
        <w:ind w:firstLine="710"/>
        <w:jc w:val="both"/>
        <w:rPr>
          <w:rFonts w:ascii="Arial" w:eastAsiaTheme="minorEastAsia" w:hAnsi="Arial" w:cs="Arial"/>
          <w:sz w:val="22"/>
          <w:szCs w:val="22"/>
        </w:rPr>
      </w:pPr>
    </w:p>
    <w:p w:rsidR="00333BF1" w:rsidRPr="00333BF1" w:rsidRDefault="00333BF1" w:rsidP="00764F5D">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sz w:val="22"/>
          <w:szCs w:val="22"/>
        </w:rPr>
        <w:lastRenderedPageBreak/>
        <w:t>Çalışma saatine ilişkin varsayımlarda ilgili sektör veya işyerinin özelliği dikkate alınır. İşyerinden ayrılma ve işe dönüş ile ilgili verilerde de varsa sektör ve işyerinin özellikleri dikkate alınır.</w:t>
      </w:r>
    </w:p>
    <w:p w:rsidR="00333BF1" w:rsidRPr="00333BF1" w:rsidRDefault="00333BF1" w:rsidP="00764F5D">
      <w:pPr>
        <w:autoSpaceDE w:val="0"/>
        <w:autoSpaceDN w:val="0"/>
        <w:adjustRightInd w:val="0"/>
        <w:spacing w:line="360" w:lineRule="auto"/>
        <w:ind w:left="715"/>
        <w:rPr>
          <w:rFonts w:ascii="Arial" w:eastAsiaTheme="minorEastAsia" w:hAnsi="Arial" w:cs="Arial"/>
          <w:sz w:val="22"/>
          <w:szCs w:val="22"/>
        </w:rPr>
      </w:pPr>
    </w:p>
    <w:p w:rsidR="00333BF1" w:rsidRPr="00333BF1" w:rsidRDefault="00333BF1" w:rsidP="00764F5D">
      <w:pPr>
        <w:tabs>
          <w:tab w:val="left" w:pos="1253"/>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5.5.3</w:t>
      </w:r>
      <w:r w:rsidRPr="00333BF1">
        <w:rPr>
          <w:rFonts w:ascii="Arial" w:eastAsiaTheme="minorEastAsia" w:hAnsi="Arial" w:cs="Arial"/>
          <w:sz w:val="22"/>
          <w:szCs w:val="22"/>
        </w:rPr>
        <w:tab/>
      </w:r>
      <w:r w:rsidRPr="00333BF1">
        <w:rPr>
          <w:rFonts w:ascii="Arial" w:eastAsiaTheme="minorEastAsia" w:hAnsi="Arial" w:cs="Arial"/>
          <w:b/>
          <w:bCs/>
          <w:sz w:val="22"/>
          <w:szCs w:val="22"/>
        </w:rPr>
        <w:t>Plan Kapsamında Sunulan Fayda Seçenekleri</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Üyelerin plan kapsamında sunulan farklı faydaları kullanma olasılıklarına ilişkin varsayımlarda plan kapsamında sunulan faydaların yapısı, başlama dönemi ve koşulları ile geçmişte bu faydaların kullanılma oranları dikkate alınır.</w:t>
      </w:r>
    </w:p>
    <w:p w:rsidR="00333BF1" w:rsidRPr="00333BF1" w:rsidRDefault="00333BF1" w:rsidP="00764F5D">
      <w:pPr>
        <w:autoSpaceDE w:val="0"/>
        <w:autoSpaceDN w:val="0"/>
        <w:adjustRightInd w:val="0"/>
        <w:spacing w:line="360" w:lineRule="auto"/>
        <w:ind w:left="715"/>
        <w:rPr>
          <w:rFonts w:ascii="Arial" w:eastAsiaTheme="minorEastAsia" w:hAnsi="Arial" w:cs="Arial"/>
          <w:sz w:val="22"/>
          <w:szCs w:val="22"/>
        </w:rPr>
      </w:pPr>
    </w:p>
    <w:p w:rsidR="00333BF1" w:rsidRPr="00333BF1" w:rsidRDefault="00333BF1" w:rsidP="00764F5D">
      <w:pPr>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5.6 Ekonomik Varsayımlar</w:t>
      </w:r>
    </w:p>
    <w:p w:rsidR="00333BF1" w:rsidRPr="00333BF1" w:rsidRDefault="00333BF1" w:rsidP="00764F5D">
      <w:pPr>
        <w:tabs>
          <w:tab w:val="left" w:pos="1248"/>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5.6.1</w:t>
      </w:r>
      <w:r w:rsidRPr="00333BF1">
        <w:rPr>
          <w:rFonts w:ascii="Arial" w:eastAsiaTheme="minorEastAsia" w:hAnsi="Arial" w:cs="Arial"/>
          <w:sz w:val="22"/>
          <w:szCs w:val="22"/>
        </w:rPr>
        <w:tab/>
      </w:r>
      <w:r w:rsidRPr="00333BF1">
        <w:rPr>
          <w:rFonts w:ascii="Arial" w:eastAsiaTheme="minorEastAsia" w:hAnsi="Arial" w:cs="Arial"/>
          <w:b/>
          <w:bCs/>
          <w:sz w:val="22"/>
          <w:szCs w:val="22"/>
        </w:rPr>
        <w:t>Ekonomik Varsayımların Kapsamı</w:t>
      </w:r>
    </w:p>
    <w:p w:rsidR="00333BF1" w:rsidRPr="00333BF1" w:rsidRDefault="00333BF1" w:rsidP="00764F5D">
      <w:pPr>
        <w:autoSpaceDE w:val="0"/>
        <w:autoSpaceDN w:val="0"/>
        <w:adjustRightInd w:val="0"/>
        <w:spacing w:line="360" w:lineRule="auto"/>
        <w:ind w:firstLine="715"/>
        <w:jc w:val="both"/>
        <w:rPr>
          <w:rFonts w:ascii="Arial" w:eastAsiaTheme="minorEastAsia" w:hAnsi="Arial" w:cs="Arial"/>
          <w:sz w:val="22"/>
          <w:szCs w:val="22"/>
        </w:rPr>
      </w:pP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hesaplamalarda enflasyon, yatırım getirisi (fonların getiri oranı), teknik faiz oranı (</w:t>
      </w:r>
      <w:proofErr w:type="spellStart"/>
      <w:r w:rsidRPr="00333BF1">
        <w:rPr>
          <w:rFonts w:ascii="Arial" w:eastAsiaTheme="minorEastAsia" w:hAnsi="Arial" w:cs="Arial"/>
          <w:sz w:val="22"/>
          <w:szCs w:val="22"/>
        </w:rPr>
        <w:t>iskonto</w:t>
      </w:r>
      <w:proofErr w:type="spellEnd"/>
      <w:r w:rsidRPr="00333BF1">
        <w:rPr>
          <w:rFonts w:ascii="Arial" w:eastAsiaTheme="minorEastAsia" w:hAnsi="Arial" w:cs="Arial"/>
          <w:sz w:val="22"/>
          <w:szCs w:val="22"/>
        </w:rPr>
        <w:t xml:space="preserve"> oranı), ücret artışı ve ücret cetveli, sosyal güvenlik, geçinme endeksi, bireysel hesap büyüme oranı, kişisel temelli hesaplanamıyor ise aylık bağlama oranına ilişkin varsayımlar ile planın özelliğine uygun diğer ekonomik varsayımlar kullanılır.</w:t>
      </w:r>
    </w:p>
    <w:p w:rsidR="00333BF1" w:rsidRPr="00333BF1" w:rsidRDefault="00333BF1" w:rsidP="00764F5D">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sz w:val="22"/>
          <w:szCs w:val="22"/>
        </w:rPr>
        <w:t>Aktüer, ekonomik varsayımları seçerken hesaplamanın amacını, hesaplanan yükümlülüğün özelliğini, hesaplama dönemini, plana yapılan ödemelerin yapısını, grubun yeni katılım beklentisini, varsayımların hesaplamalara etki düzeyini ve yakın ve geçmiş dönemlere ilişkin zaman serilerini dikkate alır.</w:t>
      </w:r>
    </w:p>
    <w:p w:rsidR="00333BF1" w:rsidRPr="00333BF1" w:rsidRDefault="00333BF1" w:rsidP="00764F5D">
      <w:pPr>
        <w:autoSpaceDE w:val="0"/>
        <w:autoSpaceDN w:val="0"/>
        <w:adjustRightInd w:val="0"/>
        <w:spacing w:line="360" w:lineRule="auto"/>
        <w:ind w:firstLine="696"/>
        <w:jc w:val="both"/>
        <w:rPr>
          <w:rFonts w:ascii="Arial" w:eastAsiaTheme="minorEastAsia" w:hAnsi="Arial" w:cs="Arial"/>
          <w:sz w:val="22"/>
          <w:szCs w:val="22"/>
        </w:rPr>
      </w:pPr>
      <w:r w:rsidRPr="00333BF1">
        <w:rPr>
          <w:rFonts w:ascii="Arial" w:eastAsiaTheme="minorEastAsia" w:hAnsi="Arial" w:cs="Arial"/>
          <w:sz w:val="22"/>
          <w:szCs w:val="22"/>
        </w:rPr>
        <w:t>Varsayım seti oluşturulurken güncel ekonomik veriler dikkate alınır. Bununla birlikte, sadece güncel ekonomik verilere göre varsayımlarda bulunulmamalıdır.</w:t>
      </w:r>
    </w:p>
    <w:p w:rsidR="00333BF1" w:rsidRPr="00333BF1" w:rsidRDefault="00333BF1" w:rsidP="00764F5D">
      <w:pPr>
        <w:autoSpaceDE w:val="0"/>
        <w:autoSpaceDN w:val="0"/>
        <w:adjustRightInd w:val="0"/>
        <w:spacing w:line="360" w:lineRule="auto"/>
        <w:ind w:left="715"/>
        <w:rPr>
          <w:rFonts w:ascii="Arial" w:eastAsiaTheme="minorEastAsia" w:hAnsi="Arial" w:cs="Arial"/>
          <w:sz w:val="22"/>
          <w:szCs w:val="22"/>
        </w:rPr>
      </w:pPr>
    </w:p>
    <w:p w:rsidR="00333BF1" w:rsidRPr="00333BF1" w:rsidRDefault="00333BF1" w:rsidP="00764F5D">
      <w:pPr>
        <w:tabs>
          <w:tab w:val="left" w:pos="1248"/>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5.6.2</w:t>
      </w:r>
      <w:r w:rsidRPr="00333BF1">
        <w:rPr>
          <w:rFonts w:ascii="Arial" w:eastAsiaTheme="minorEastAsia" w:hAnsi="Arial" w:cs="Arial"/>
          <w:sz w:val="22"/>
          <w:szCs w:val="22"/>
        </w:rPr>
        <w:tab/>
      </w:r>
      <w:r w:rsidRPr="00333BF1">
        <w:rPr>
          <w:rFonts w:ascii="Arial" w:eastAsiaTheme="minorEastAsia" w:hAnsi="Arial" w:cs="Arial"/>
          <w:b/>
          <w:bCs/>
          <w:sz w:val="22"/>
          <w:szCs w:val="22"/>
        </w:rPr>
        <w:t>Enflasyon Oranı</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 xml:space="preserve">Hesaplamalarda kullanılacak enflasyon oranı diğer değişkenlerin bir sonucu veya bunlardan bağımsız olarak seçilebilir. Enflasyon oranına ilişkin varsayım seçiminde aktüer; enflasyon verilerine ilişkin zaman serilerini inceleyebilir. Bu veriler, Üretici Fiyatları Endeksi, Tüketici Fiyat Endeksi, Gayri Safi Milli </w:t>
      </w:r>
      <w:proofErr w:type="gramStart"/>
      <w:r w:rsidRPr="00333BF1">
        <w:rPr>
          <w:rFonts w:ascii="Arial" w:eastAsiaTheme="minorEastAsia" w:hAnsi="Arial" w:cs="Arial"/>
          <w:sz w:val="22"/>
          <w:szCs w:val="22"/>
        </w:rPr>
        <w:t>Hasıla</w:t>
      </w:r>
      <w:proofErr w:type="gramEnd"/>
      <w:r w:rsidRPr="00333BF1">
        <w:rPr>
          <w:rFonts w:ascii="Arial" w:eastAsiaTheme="minorEastAsia" w:hAnsi="Arial" w:cs="Arial"/>
          <w:sz w:val="22"/>
          <w:szCs w:val="22"/>
        </w:rPr>
        <w:t xml:space="preserve"> Deflâtörü, Merkez Bankası enflasyon tahminleri, değişik vadelerdeki devlet iç borçlanma senetlerinin getirileri olabilir.</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Aktüer, anılan verilerden yararlanarak planın yapısına uygun ve hesaplama dönemi için geçerli enflasyon oranını belirler. Enflasyon oranı, farklı dönemler için farklı oranlarda seçilebilir.</w:t>
      </w:r>
    </w:p>
    <w:p w:rsidR="00333BF1" w:rsidRPr="00333BF1" w:rsidRDefault="00333BF1" w:rsidP="00764F5D">
      <w:pPr>
        <w:autoSpaceDE w:val="0"/>
        <w:autoSpaceDN w:val="0"/>
        <w:adjustRightInd w:val="0"/>
        <w:spacing w:line="360" w:lineRule="auto"/>
        <w:ind w:left="715"/>
        <w:rPr>
          <w:rFonts w:ascii="Arial" w:eastAsiaTheme="minorEastAsia" w:hAnsi="Arial" w:cs="Arial"/>
          <w:sz w:val="22"/>
          <w:szCs w:val="22"/>
        </w:rPr>
      </w:pPr>
    </w:p>
    <w:p w:rsidR="00333BF1" w:rsidRPr="00333BF1" w:rsidRDefault="00333BF1" w:rsidP="00764F5D">
      <w:pPr>
        <w:tabs>
          <w:tab w:val="left" w:pos="1248"/>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5.6.3</w:t>
      </w:r>
      <w:r w:rsidRPr="00333BF1">
        <w:rPr>
          <w:rFonts w:ascii="Arial" w:eastAsiaTheme="minorEastAsia" w:hAnsi="Arial" w:cs="Arial"/>
          <w:sz w:val="22"/>
          <w:szCs w:val="22"/>
        </w:rPr>
        <w:tab/>
      </w:r>
      <w:r w:rsidRPr="00333BF1">
        <w:rPr>
          <w:rFonts w:ascii="Arial" w:eastAsiaTheme="minorEastAsia" w:hAnsi="Arial" w:cs="Arial"/>
          <w:b/>
          <w:bCs/>
          <w:sz w:val="22"/>
          <w:szCs w:val="22"/>
        </w:rPr>
        <w:t>Yatırım Getiri Oranının ve Teknik Faiz Oranının Seçilmesi</w:t>
      </w:r>
    </w:p>
    <w:p w:rsidR="00333BF1" w:rsidRPr="00333BF1" w:rsidRDefault="00333BF1" w:rsidP="00764F5D">
      <w:pPr>
        <w:autoSpaceDE w:val="0"/>
        <w:autoSpaceDN w:val="0"/>
        <w:adjustRightInd w:val="0"/>
        <w:spacing w:line="360" w:lineRule="auto"/>
        <w:ind w:firstLine="710"/>
        <w:jc w:val="both"/>
        <w:rPr>
          <w:rFonts w:ascii="Arial" w:eastAsiaTheme="minorEastAsia" w:hAnsi="Arial" w:cs="Arial"/>
          <w:sz w:val="22"/>
          <w:szCs w:val="22"/>
        </w:rPr>
      </w:pPr>
      <w:r w:rsidRPr="00333BF1">
        <w:rPr>
          <w:rFonts w:ascii="Arial" w:eastAsiaTheme="minorEastAsia" w:hAnsi="Arial" w:cs="Arial"/>
          <w:sz w:val="22"/>
          <w:szCs w:val="22"/>
        </w:rPr>
        <w:t xml:space="preserve">Yatırım getiri oranı, hizmet sunucusunun sahip olduğu varlıkların geçmişte oluşmuş veya gelecekte beklenen yatırım getiri oranını; teknik faiz oranı ise nakit akışlarının bugünkü değerini bulmak için kullanılan </w:t>
      </w:r>
      <w:proofErr w:type="spellStart"/>
      <w:r w:rsidRPr="00333BF1">
        <w:rPr>
          <w:rFonts w:ascii="Arial" w:eastAsiaTheme="minorEastAsia" w:hAnsi="Arial" w:cs="Arial"/>
          <w:sz w:val="22"/>
          <w:szCs w:val="22"/>
        </w:rPr>
        <w:t>iskonto</w:t>
      </w:r>
      <w:proofErr w:type="spellEnd"/>
      <w:r w:rsidRPr="00333BF1">
        <w:rPr>
          <w:rFonts w:ascii="Arial" w:eastAsiaTheme="minorEastAsia" w:hAnsi="Arial" w:cs="Arial"/>
          <w:sz w:val="22"/>
          <w:szCs w:val="22"/>
        </w:rPr>
        <w:t xml:space="preserve"> oranını ifade eder. </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lastRenderedPageBreak/>
        <w:t>Yatırım getiri oranı ve teknik faiz oranına ilişkin varsayımların seçilmesinde aşağıdaki hususlar göz önüne alınır.</w:t>
      </w:r>
    </w:p>
    <w:p w:rsidR="00333BF1" w:rsidRPr="00333BF1" w:rsidRDefault="00333BF1" w:rsidP="00764F5D">
      <w:pPr>
        <w:widowControl w:val="0"/>
        <w:numPr>
          <w:ilvl w:val="0"/>
          <w:numId w:val="9"/>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Sabit getirili devlet iç borçlanma senetlerinin getiri oranı,</w:t>
      </w:r>
    </w:p>
    <w:p w:rsidR="00333BF1" w:rsidRPr="00333BF1" w:rsidRDefault="00333BF1" w:rsidP="00764F5D">
      <w:pPr>
        <w:widowControl w:val="0"/>
        <w:numPr>
          <w:ilvl w:val="0"/>
          <w:numId w:val="9"/>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Tahmini enflasyon ve her bir varlık grubu için beklenen getiri,</w:t>
      </w:r>
    </w:p>
    <w:p w:rsidR="00333BF1" w:rsidRPr="00333BF1" w:rsidRDefault="00333BF1" w:rsidP="00764F5D">
      <w:pPr>
        <w:widowControl w:val="0"/>
        <w:numPr>
          <w:ilvl w:val="0"/>
          <w:numId w:val="9"/>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Tarihsel yatırım getiri serileri, risksiz getiri oranı, her varlık grubu için reel getiri ve risk primi,</w:t>
      </w:r>
    </w:p>
    <w:p w:rsidR="00333BF1" w:rsidRPr="00333BF1" w:rsidRDefault="00333BF1" w:rsidP="00764F5D">
      <w:pPr>
        <w:autoSpaceDE w:val="0"/>
        <w:autoSpaceDN w:val="0"/>
        <w:adjustRightInd w:val="0"/>
        <w:spacing w:line="360" w:lineRule="auto"/>
        <w:ind w:left="1066"/>
        <w:jc w:val="both"/>
        <w:rPr>
          <w:rFonts w:ascii="Arial" w:eastAsiaTheme="minorEastAsia" w:hAnsi="Arial" w:cs="Arial"/>
          <w:sz w:val="22"/>
          <w:szCs w:val="22"/>
        </w:rPr>
      </w:pPr>
      <w:r w:rsidRPr="00333BF1">
        <w:rPr>
          <w:rFonts w:ascii="Arial" w:eastAsiaTheme="minorEastAsia" w:hAnsi="Arial" w:cs="Arial"/>
          <w:sz w:val="22"/>
          <w:szCs w:val="22"/>
        </w:rPr>
        <w:t>ç)</w:t>
      </w:r>
      <w:r w:rsidRPr="00333BF1">
        <w:rPr>
          <w:rFonts w:ascii="Arial" w:eastAsiaTheme="minorEastAsia" w:hAnsi="Arial" w:cs="Arial"/>
          <w:sz w:val="22"/>
          <w:szCs w:val="22"/>
        </w:rPr>
        <w:tab/>
        <w:t>Planın geçmiş yatırım performansı.</w:t>
      </w:r>
    </w:p>
    <w:p w:rsidR="00333BF1" w:rsidRPr="00333BF1" w:rsidRDefault="00333BF1" w:rsidP="00764F5D">
      <w:pPr>
        <w:autoSpaceDE w:val="0"/>
        <w:autoSpaceDN w:val="0"/>
        <w:adjustRightInd w:val="0"/>
        <w:spacing w:line="360" w:lineRule="auto"/>
        <w:ind w:left="1066"/>
        <w:jc w:val="both"/>
        <w:rPr>
          <w:rFonts w:ascii="Arial" w:eastAsiaTheme="minorEastAsia" w:hAnsi="Arial" w:cs="Arial"/>
          <w:sz w:val="22"/>
          <w:szCs w:val="22"/>
        </w:rPr>
      </w:pP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Yatırım getiri oranına ilişkin varsayım seti oluşturulurken yukarıda belirtilenlere ek olarak aşağıdaki hususlar da dikkate alınır.</w:t>
      </w:r>
    </w:p>
    <w:p w:rsidR="00333BF1" w:rsidRPr="00333BF1" w:rsidRDefault="00333BF1" w:rsidP="00764F5D">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 xml:space="preserve">Hesaplamaların amacı (örneğin tasfiye amaçlı bir hesaplamada yatırım getiri oranına ilişkin varsayım diğer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yükümlülük hesaplamalarından farklı olarak kullanılabilir),</w:t>
      </w:r>
    </w:p>
    <w:p w:rsidR="00333BF1" w:rsidRPr="00333BF1" w:rsidRDefault="00333BF1" w:rsidP="00764F5D">
      <w:pPr>
        <w:widowControl w:val="0"/>
        <w:numPr>
          <w:ilvl w:val="0"/>
          <w:numId w:val="10"/>
        </w:numPr>
        <w:tabs>
          <w:tab w:val="left" w:pos="941"/>
        </w:tabs>
        <w:autoSpaceDE w:val="0"/>
        <w:autoSpaceDN w:val="0"/>
        <w:adjustRightInd w:val="0"/>
        <w:spacing w:line="360" w:lineRule="auto"/>
        <w:rPr>
          <w:rFonts w:ascii="Arial" w:eastAsiaTheme="minorEastAsia" w:hAnsi="Arial" w:cs="Arial"/>
          <w:sz w:val="22"/>
          <w:szCs w:val="22"/>
        </w:rPr>
      </w:pPr>
      <w:r w:rsidRPr="00333BF1">
        <w:rPr>
          <w:rFonts w:ascii="Arial" w:eastAsiaTheme="minorEastAsia" w:hAnsi="Arial" w:cs="Arial"/>
          <w:sz w:val="22"/>
          <w:szCs w:val="22"/>
        </w:rPr>
        <w:t>Planın yatırım politikası,</w:t>
      </w:r>
    </w:p>
    <w:p w:rsidR="00333BF1" w:rsidRPr="00333BF1" w:rsidRDefault="00333BF1" w:rsidP="00764F5D">
      <w:pPr>
        <w:widowControl w:val="0"/>
        <w:numPr>
          <w:ilvl w:val="0"/>
          <w:numId w:val="10"/>
        </w:numPr>
        <w:tabs>
          <w:tab w:val="left" w:pos="941"/>
        </w:tabs>
        <w:autoSpaceDE w:val="0"/>
        <w:autoSpaceDN w:val="0"/>
        <w:adjustRightInd w:val="0"/>
        <w:spacing w:line="360" w:lineRule="auto"/>
        <w:rPr>
          <w:rFonts w:ascii="Arial" w:eastAsiaTheme="minorEastAsia" w:hAnsi="Arial" w:cs="Arial"/>
          <w:sz w:val="22"/>
          <w:szCs w:val="22"/>
        </w:rPr>
      </w:pPr>
      <w:r w:rsidRPr="00333BF1">
        <w:rPr>
          <w:rFonts w:ascii="Arial" w:eastAsiaTheme="minorEastAsia" w:hAnsi="Arial" w:cs="Arial"/>
          <w:sz w:val="22"/>
          <w:szCs w:val="22"/>
        </w:rPr>
        <w:t>Yükümlükler ile varlıkların vade yapısının uyuşmadığı durumlarda yeniden yatırım riski,</w:t>
      </w:r>
    </w:p>
    <w:p w:rsidR="00333BF1" w:rsidRPr="00333BF1" w:rsidRDefault="00333BF1" w:rsidP="00764F5D">
      <w:pPr>
        <w:autoSpaceDE w:val="0"/>
        <w:autoSpaceDN w:val="0"/>
        <w:adjustRightInd w:val="0"/>
        <w:spacing w:line="360" w:lineRule="auto"/>
        <w:ind w:left="1418" w:hanging="340"/>
        <w:jc w:val="both"/>
        <w:rPr>
          <w:rFonts w:ascii="Arial" w:eastAsiaTheme="minorEastAsia" w:hAnsi="Arial" w:cs="Arial"/>
          <w:sz w:val="22"/>
          <w:szCs w:val="22"/>
        </w:rPr>
      </w:pPr>
      <w:r w:rsidRPr="00333BF1">
        <w:rPr>
          <w:rFonts w:ascii="Arial" w:eastAsiaTheme="minorEastAsia" w:hAnsi="Arial" w:cs="Arial"/>
          <w:sz w:val="22"/>
          <w:szCs w:val="22"/>
        </w:rPr>
        <w:t>ç)</w:t>
      </w:r>
      <w:r w:rsidRPr="00333BF1">
        <w:rPr>
          <w:rFonts w:ascii="Arial" w:eastAsiaTheme="minorEastAsia" w:hAnsi="Arial" w:cs="Arial"/>
          <w:sz w:val="22"/>
          <w:szCs w:val="22"/>
        </w:rPr>
        <w:tab/>
        <w:t>İflas, piyasa değeri değişimi gibi yatırım riskleri,</w:t>
      </w:r>
    </w:p>
    <w:p w:rsidR="00333BF1" w:rsidRPr="00333BF1" w:rsidRDefault="00333BF1" w:rsidP="00764F5D">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Portföy yöneticisinin performansı,</w:t>
      </w:r>
    </w:p>
    <w:p w:rsidR="00333BF1" w:rsidRPr="00333BF1" w:rsidRDefault="00333BF1" w:rsidP="00764F5D">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Fon yönetimine ilişkin masraflar,</w:t>
      </w:r>
    </w:p>
    <w:p w:rsidR="00333BF1" w:rsidRPr="00333BF1" w:rsidRDefault="00333BF1" w:rsidP="00764F5D">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Varlık ve yükümlülüklerin vade yapıları ile ödemelerine yönelik likidite gereksinmeleri,</w:t>
      </w:r>
    </w:p>
    <w:p w:rsidR="00333BF1" w:rsidRPr="00333BF1" w:rsidRDefault="00333BF1" w:rsidP="00764F5D">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Plan kapsamında yapılacak ödemelerdeki dalgalanmalar,</w:t>
      </w:r>
    </w:p>
    <w:p w:rsidR="00333BF1" w:rsidRPr="00333BF1" w:rsidRDefault="00333BF1" w:rsidP="00764F5D">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Planın beklenen tasfiye veya hizmet sunumunu durdurma tarihi,</w:t>
      </w:r>
    </w:p>
    <w:p w:rsidR="00333BF1" w:rsidRPr="00333BF1" w:rsidRDefault="00333BF1" w:rsidP="00764F5D">
      <w:pPr>
        <w:widowControl w:val="0"/>
        <w:numPr>
          <w:ilvl w:val="0"/>
          <w:numId w:val="10"/>
        </w:numPr>
        <w:autoSpaceDE w:val="0"/>
        <w:autoSpaceDN w:val="0"/>
        <w:adjustRightInd w:val="0"/>
        <w:spacing w:line="360" w:lineRule="auto"/>
        <w:jc w:val="both"/>
        <w:rPr>
          <w:rFonts w:ascii="Arial" w:eastAsiaTheme="minorEastAsia" w:hAnsi="Arial" w:cs="Arial"/>
          <w:sz w:val="22"/>
          <w:szCs w:val="22"/>
        </w:rPr>
      </w:pPr>
      <w:r w:rsidRPr="00333BF1">
        <w:rPr>
          <w:rFonts w:ascii="Arial" w:eastAsiaTheme="minorEastAsia" w:hAnsi="Arial" w:cs="Arial"/>
          <w:sz w:val="22"/>
          <w:szCs w:val="22"/>
        </w:rPr>
        <w:t>Yatırım araçlarına ve varlık gruplarına yönelik vergi mevzuatı.</w:t>
      </w:r>
    </w:p>
    <w:p w:rsidR="00333BF1" w:rsidRPr="00333BF1" w:rsidRDefault="00333BF1" w:rsidP="00764F5D">
      <w:pPr>
        <w:autoSpaceDE w:val="0"/>
        <w:autoSpaceDN w:val="0"/>
        <w:adjustRightInd w:val="0"/>
        <w:spacing w:line="360" w:lineRule="auto"/>
        <w:rPr>
          <w:rFonts w:ascii="Arial" w:eastAsiaTheme="minorEastAsia" w:hAnsi="Arial" w:cs="Arial"/>
          <w:sz w:val="22"/>
          <w:szCs w:val="22"/>
        </w:rPr>
      </w:pPr>
    </w:p>
    <w:p w:rsidR="00333BF1" w:rsidRPr="00333BF1" w:rsidRDefault="00333BF1" w:rsidP="00764F5D">
      <w:pPr>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5.6.4 Ücretlere İlişkin Varsayımlar</w:t>
      </w:r>
    </w:p>
    <w:p w:rsidR="00333BF1" w:rsidRPr="00333BF1" w:rsidRDefault="00333BF1" w:rsidP="00764F5D">
      <w:pPr>
        <w:autoSpaceDE w:val="0"/>
        <w:autoSpaceDN w:val="0"/>
        <w:adjustRightInd w:val="0"/>
        <w:spacing w:line="360" w:lineRule="auto"/>
        <w:ind w:firstLine="701"/>
        <w:jc w:val="both"/>
        <w:rPr>
          <w:rFonts w:ascii="Arial" w:eastAsiaTheme="minorEastAsia" w:hAnsi="Arial" w:cs="Arial"/>
          <w:sz w:val="22"/>
          <w:szCs w:val="22"/>
        </w:rPr>
      </w:pPr>
      <w:r w:rsidRPr="00333BF1">
        <w:rPr>
          <w:rFonts w:ascii="Arial" w:eastAsiaTheme="minorEastAsia" w:hAnsi="Arial" w:cs="Arial"/>
          <w:sz w:val="22"/>
          <w:szCs w:val="22"/>
        </w:rPr>
        <w:t xml:space="preserve">Planların yapısına bağlı olarak ücret artışları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hesaplamalarda üyenin kazanılmış haklarının bugünkü değeri hesaplamalarında belirleyici parametrelerdendir. Üyenin hesaplama dönemindeki ücretinin enflasyon, ekonomik büyüme, verimlilik ve kişisel özelliklere bağlı olarak değiştiği kabul edilir. Ücret cetveli, tek bir oran şeklinde ifade edilebileceği gibi yaşa, hizmet süresine, üyenin kişisel özelliklere bağlı kısma bağlı olarak yıllar itibarıyla değişkenlik gösterecek şekilde enflasyonla ilişkili olarak kullanılacak ücret cetvelini belirler. Bu incelemede, hizmet sunucusunun ücret uygulamaları ve geçmiş deneyimler, ücretlerin yaş ve hizmetlere göre bugünkü düzeyi, geçmiş ücret artış verileri ve bunların benzer sektör veya aynı bölgedeki diğer ilgili verilerle karşılaştırılması, genel ücret ve verimlilik artışlarına ilişkin genel ekonomik veriler dikkate alınır. Ücret artışlarıyla ilgili </w:t>
      </w:r>
      <w:r w:rsidRPr="00333BF1">
        <w:rPr>
          <w:rFonts w:ascii="Arial" w:eastAsiaTheme="minorEastAsia" w:hAnsi="Arial" w:cs="Arial"/>
          <w:sz w:val="22"/>
          <w:szCs w:val="22"/>
        </w:rPr>
        <w:lastRenderedPageBreak/>
        <w:t>taahhüt ya da teamüllerin açıkça belli olmadığı durumlarda, aktüer sadece ücret artış oranlarını konu alan özel bir duyarlılık analizi yapar.</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Ücretlere ilişkin varsayımların belirlenmesinde aşağıda listelenen plana özel hususlar varsa dikkate alınır.</w:t>
      </w:r>
    </w:p>
    <w:p w:rsidR="00333BF1" w:rsidRPr="00333BF1" w:rsidRDefault="00333BF1" w:rsidP="00764F5D">
      <w:pPr>
        <w:autoSpaceDE w:val="0"/>
        <w:autoSpaceDN w:val="0"/>
        <w:adjustRightInd w:val="0"/>
        <w:spacing w:line="360" w:lineRule="auto"/>
        <w:ind w:left="1418" w:hanging="340"/>
        <w:jc w:val="both"/>
        <w:rPr>
          <w:rFonts w:ascii="Arial" w:eastAsiaTheme="minorEastAsia" w:hAnsi="Arial" w:cs="Arial"/>
          <w:sz w:val="22"/>
          <w:szCs w:val="22"/>
        </w:rPr>
      </w:pPr>
      <w:r w:rsidRPr="00333BF1">
        <w:rPr>
          <w:rFonts w:ascii="Arial" w:eastAsiaTheme="minorEastAsia" w:hAnsi="Arial" w:cs="Arial"/>
          <w:sz w:val="22"/>
          <w:szCs w:val="22"/>
        </w:rPr>
        <w:t>a)</w:t>
      </w:r>
      <w:r w:rsidRPr="00333BF1">
        <w:rPr>
          <w:rFonts w:ascii="Arial" w:eastAsiaTheme="minorEastAsia" w:hAnsi="Arial" w:cs="Arial"/>
          <w:sz w:val="22"/>
          <w:szCs w:val="22"/>
        </w:rPr>
        <w:tab/>
        <w:t>Ücret artış politikaları ve kısa dönemde beklenen politika değişiklikleri (Örneğin sabit ücret yerine performansa dayalı esnek ücretlendirme geçmiş ücret artış serilerinden farklılık yaratacaktır),</w:t>
      </w:r>
    </w:p>
    <w:p w:rsidR="00333BF1" w:rsidRPr="00333BF1" w:rsidRDefault="00333BF1" w:rsidP="00764F5D">
      <w:pPr>
        <w:widowControl w:val="0"/>
        <w:numPr>
          <w:ilvl w:val="0"/>
          <w:numId w:val="7"/>
        </w:numPr>
        <w:autoSpaceDE w:val="0"/>
        <w:autoSpaceDN w:val="0"/>
        <w:adjustRightInd w:val="0"/>
        <w:spacing w:line="360" w:lineRule="auto"/>
        <w:ind w:left="1418" w:hanging="340"/>
        <w:jc w:val="both"/>
        <w:rPr>
          <w:rFonts w:ascii="Arial" w:eastAsiaTheme="minorEastAsia" w:hAnsi="Arial" w:cs="Arial"/>
          <w:sz w:val="22"/>
          <w:szCs w:val="22"/>
        </w:rPr>
      </w:pPr>
      <w:r w:rsidRPr="00333BF1">
        <w:rPr>
          <w:rFonts w:ascii="Arial" w:eastAsiaTheme="minorEastAsia" w:hAnsi="Arial" w:cs="Arial"/>
          <w:sz w:val="22"/>
          <w:szCs w:val="22"/>
        </w:rPr>
        <w:t xml:space="preserve">Üyeler ve sektör içi rekabet (Örneğin kısa vadeli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hesaplamalar hariç olmak üzere üyeler arasında ve üyelerin bulunduğu sektör arasındaki rekabetin ücretler üzerinde etkisi dikkate alınmaz),</w:t>
      </w:r>
    </w:p>
    <w:p w:rsidR="00333BF1" w:rsidRPr="00333BF1" w:rsidRDefault="00333BF1" w:rsidP="00764F5D">
      <w:pPr>
        <w:widowControl w:val="0"/>
        <w:numPr>
          <w:ilvl w:val="0"/>
          <w:numId w:val="7"/>
        </w:numPr>
        <w:autoSpaceDE w:val="0"/>
        <w:autoSpaceDN w:val="0"/>
        <w:adjustRightInd w:val="0"/>
        <w:spacing w:line="360" w:lineRule="auto"/>
        <w:ind w:left="1418" w:hanging="340"/>
        <w:jc w:val="both"/>
        <w:rPr>
          <w:rFonts w:ascii="Arial" w:eastAsiaTheme="minorEastAsia" w:hAnsi="Arial" w:cs="Arial"/>
          <w:sz w:val="22"/>
          <w:szCs w:val="22"/>
        </w:rPr>
      </w:pPr>
      <w:r w:rsidRPr="00333BF1">
        <w:rPr>
          <w:rFonts w:ascii="Arial" w:eastAsiaTheme="minorEastAsia" w:hAnsi="Arial" w:cs="Arial"/>
          <w:sz w:val="22"/>
          <w:szCs w:val="22"/>
        </w:rPr>
        <w:t>Toplu sözleşme görüşmeleri ve sözleşmelerin genel koşulları (Örneğin toplu sözleşmelerdeki sözleşmenin yapıldığı tarihteki özel koşullar nedeniyle konmuş bazı hükümlerin gelecekte de uzun süreli olarak aynen devam edeceği varsayılmayabilir),</w:t>
      </w:r>
    </w:p>
    <w:p w:rsidR="00333BF1" w:rsidRPr="00333BF1" w:rsidRDefault="00333BF1" w:rsidP="00764F5D">
      <w:pPr>
        <w:autoSpaceDE w:val="0"/>
        <w:autoSpaceDN w:val="0"/>
        <w:adjustRightInd w:val="0"/>
        <w:spacing w:line="360" w:lineRule="auto"/>
        <w:ind w:left="1418" w:hanging="340"/>
        <w:jc w:val="both"/>
        <w:rPr>
          <w:rFonts w:ascii="Arial" w:eastAsiaTheme="minorEastAsia" w:hAnsi="Arial" w:cs="Arial"/>
          <w:sz w:val="22"/>
          <w:szCs w:val="22"/>
        </w:rPr>
      </w:pPr>
      <w:r w:rsidRPr="00333BF1">
        <w:rPr>
          <w:rFonts w:ascii="Arial" w:eastAsiaTheme="minorEastAsia" w:hAnsi="Arial" w:cs="Arial"/>
          <w:sz w:val="22"/>
          <w:szCs w:val="22"/>
        </w:rPr>
        <w:t>ç)</w:t>
      </w:r>
      <w:r w:rsidRPr="00333BF1">
        <w:rPr>
          <w:rFonts w:ascii="Arial" w:eastAsiaTheme="minorEastAsia" w:hAnsi="Arial" w:cs="Arial"/>
          <w:sz w:val="22"/>
          <w:szCs w:val="22"/>
        </w:rPr>
        <w:tab/>
        <w:t>Ücretlerdeki ikramiye, fazla çalışma karşılıkları gibi değişken kısımlar (Örneğin, ücret içindeki ikramiye ve fazla çalışma miktar ve oranlarının son üç yıllık ortalamaları dikkate alınabilir),</w:t>
      </w:r>
    </w:p>
    <w:p w:rsidR="00333BF1" w:rsidRPr="00333BF1" w:rsidRDefault="00333BF1" w:rsidP="00764F5D">
      <w:pPr>
        <w:autoSpaceDE w:val="0"/>
        <w:autoSpaceDN w:val="0"/>
        <w:adjustRightInd w:val="0"/>
        <w:spacing w:line="360" w:lineRule="auto"/>
        <w:ind w:left="1418" w:hanging="340"/>
        <w:jc w:val="both"/>
        <w:rPr>
          <w:rFonts w:ascii="Arial" w:eastAsiaTheme="minorEastAsia" w:hAnsi="Arial" w:cs="Arial"/>
          <w:sz w:val="22"/>
          <w:szCs w:val="22"/>
        </w:rPr>
      </w:pPr>
      <w:r w:rsidRPr="00333BF1">
        <w:rPr>
          <w:rFonts w:ascii="Arial" w:eastAsiaTheme="minorEastAsia" w:hAnsi="Arial" w:cs="Arial"/>
          <w:sz w:val="22"/>
          <w:szCs w:val="22"/>
        </w:rPr>
        <w:t>d)</w:t>
      </w:r>
      <w:r w:rsidRPr="00333BF1">
        <w:rPr>
          <w:rFonts w:ascii="Arial" w:eastAsiaTheme="minorEastAsia" w:hAnsi="Arial" w:cs="Arial"/>
          <w:sz w:val="22"/>
          <w:szCs w:val="22"/>
        </w:rPr>
        <w:tab/>
        <w:t>Planın sonlanacağı tarih (Örneğin, aktüer daha kısa vadeli varsayımlarda</w:t>
      </w:r>
      <w:r w:rsidRPr="00333BF1">
        <w:rPr>
          <w:rFonts w:ascii="Arial" w:eastAsiaTheme="minorEastAsia" w:hAnsi="Arial" w:cs="Arial"/>
          <w:sz w:val="22"/>
          <w:szCs w:val="22"/>
        </w:rPr>
        <w:br/>
        <w:t>bulunabilir).</w:t>
      </w:r>
    </w:p>
    <w:p w:rsidR="00333BF1" w:rsidRPr="00333BF1" w:rsidRDefault="00333BF1" w:rsidP="00764F5D">
      <w:pPr>
        <w:autoSpaceDE w:val="0"/>
        <w:autoSpaceDN w:val="0"/>
        <w:adjustRightInd w:val="0"/>
        <w:spacing w:line="360" w:lineRule="auto"/>
        <w:ind w:firstLine="701"/>
        <w:jc w:val="both"/>
        <w:rPr>
          <w:rFonts w:ascii="Arial" w:eastAsiaTheme="minorEastAsia" w:hAnsi="Arial" w:cs="Arial"/>
          <w:sz w:val="22"/>
          <w:szCs w:val="22"/>
        </w:rPr>
      </w:pPr>
    </w:p>
    <w:p w:rsidR="00333BF1" w:rsidRPr="00333BF1" w:rsidRDefault="00333BF1" w:rsidP="00764F5D">
      <w:pPr>
        <w:autoSpaceDE w:val="0"/>
        <w:autoSpaceDN w:val="0"/>
        <w:adjustRightInd w:val="0"/>
        <w:spacing w:line="360" w:lineRule="auto"/>
        <w:ind w:firstLine="701"/>
        <w:jc w:val="both"/>
        <w:rPr>
          <w:rFonts w:ascii="Arial" w:eastAsiaTheme="minorEastAsia" w:hAnsi="Arial" w:cs="Arial"/>
          <w:sz w:val="22"/>
          <w:szCs w:val="22"/>
        </w:rPr>
      </w:pPr>
      <w:r w:rsidRPr="00333BF1">
        <w:rPr>
          <w:rFonts w:ascii="Arial" w:eastAsiaTheme="minorEastAsia" w:hAnsi="Arial" w:cs="Arial"/>
          <w:sz w:val="22"/>
          <w:szCs w:val="22"/>
        </w:rPr>
        <w:t xml:space="preserve">Aktüer,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hesaplamalara esas döneme ilişkin farklı türde ve oranda ücret cetvelleri belirleyebilir.</w:t>
      </w:r>
    </w:p>
    <w:p w:rsidR="00333BF1" w:rsidRPr="00333BF1" w:rsidRDefault="00333BF1" w:rsidP="00764F5D">
      <w:pPr>
        <w:autoSpaceDE w:val="0"/>
        <w:autoSpaceDN w:val="0"/>
        <w:adjustRightInd w:val="0"/>
        <w:spacing w:line="360" w:lineRule="auto"/>
        <w:ind w:left="715"/>
        <w:rPr>
          <w:rFonts w:ascii="Arial" w:eastAsiaTheme="minorEastAsia" w:hAnsi="Arial" w:cs="Arial"/>
          <w:sz w:val="22"/>
          <w:szCs w:val="22"/>
        </w:rPr>
      </w:pPr>
    </w:p>
    <w:p w:rsidR="00333BF1" w:rsidRPr="00333BF1" w:rsidRDefault="00333BF1" w:rsidP="00764F5D">
      <w:pPr>
        <w:tabs>
          <w:tab w:val="left" w:pos="1248"/>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5.6.5</w:t>
      </w:r>
      <w:r w:rsidRPr="00333BF1">
        <w:rPr>
          <w:rFonts w:ascii="Arial" w:eastAsiaTheme="minorEastAsia" w:hAnsi="Arial" w:cs="Arial"/>
          <w:sz w:val="22"/>
          <w:szCs w:val="22"/>
        </w:rPr>
        <w:tab/>
      </w:r>
      <w:r w:rsidRPr="00333BF1">
        <w:rPr>
          <w:rFonts w:ascii="Arial" w:eastAsiaTheme="minorEastAsia" w:hAnsi="Arial" w:cs="Arial"/>
          <w:b/>
          <w:bCs/>
          <w:sz w:val="22"/>
          <w:szCs w:val="22"/>
        </w:rPr>
        <w:t>Asgari Geçim Endeksleri</w:t>
      </w:r>
    </w:p>
    <w:p w:rsidR="00333BF1" w:rsidRPr="00333BF1" w:rsidRDefault="00333BF1" w:rsidP="00764F5D">
      <w:pPr>
        <w:autoSpaceDE w:val="0"/>
        <w:autoSpaceDN w:val="0"/>
        <w:adjustRightInd w:val="0"/>
        <w:spacing w:line="360" w:lineRule="auto"/>
        <w:ind w:firstLine="696"/>
        <w:jc w:val="both"/>
        <w:rPr>
          <w:rFonts w:ascii="Arial" w:eastAsiaTheme="minorEastAsia" w:hAnsi="Arial" w:cs="Arial"/>
          <w:sz w:val="22"/>
          <w:szCs w:val="22"/>
        </w:rPr>
      </w:pPr>
      <w:r w:rsidRPr="00333BF1">
        <w:rPr>
          <w:rFonts w:ascii="Arial" w:eastAsiaTheme="minorEastAsia" w:hAnsi="Arial" w:cs="Arial"/>
          <w:sz w:val="22"/>
          <w:szCs w:val="22"/>
        </w:rPr>
        <w:t>Plan kapsamında sunulan hizmet, fayda ve taahhüt miktar ve hadleri ile katkıların, bir endeks ile güncellenmesi halinde, bu hususlar ekonomik varsayımların seçilmesinde dikkate alınır.</w:t>
      </w:r>
    </w:p>
    <w:p w:rsidR="00333BF1" w:rsidRPr="00333BF1" w:rsidRDefault="00333BF1" w:rsidP="00764F5D">
      <w:pPr>
        <w:autoSpaceDE w:val="0"/>
        <w:autoSpaceDN w:val="0"/>
        <w:adjustRightInd w:val="0"/>
        <w:spacing w:line="360" w:lineRule="auto"/>
        <w:ind w:left="715"/>
        <w:rPr>
          <w:rFonts w:ascii="Arial" w:eastAsiaTheme="minorEastAsia" w:hAnsi="Arial" w:cs="Arial"/>
          <w:sz w:val="22"/>
          <w:szCs w:val="22"/>
        </w:rPr>
      </w:pPr>
    </w:p>
    <w:p w:rsidR="00333BF1" w:rsidRPr="00333BF1" w:rsidRDefault="00333BF1" w:rsidP="00764F5D">
      <w:pPr>
        <w:tabs>
          <w:tab w:val="left" w:pos="1248"/>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5.6.6</w:t>
      </w:r>
      <w:r w:rsidRPr="00333BF1">
        <w:rPr>
          <w:rFonts w:ascii="Arial" w:eastAsiaTheme="minorEastAsia" w:hAnsi="Arial" w:cs="Arial"/>
          <w:sz w:val="22"/>
          <w:szCs w:val="22"/>
        </w:rPr>
        <w:tab/>
      </w:r>
      <w:r w:rsidRPr="00333BF1">
        <w:rPr>
          <w:rFonts w:ascii="Arial" w:eastAsiaTheme="minorEastAsia" w:hAnsi="Arial" w:cs="Arial"/>
          <w:b/>
          <w:bCs/>
          <w:sz w:val="22"/>
          <w:szCs w:val="22"/>
        </w:rPr>
        <w:t>Değişken Çevrim Faktörleri</w:t>
      </w:r>
    </w:p>
    <w:p w:rsidR="00333BF1" w:rsidRPr="00333BF1" w:rsidRDefault="00333BF1" w:rsidP="00764F5D">
      <w:pPr>
        <w:autoSpaceDE w:val="0"/>
        <w:autoSpaceDN w:val="0"/>
        <w:adjustRightInd w:val="0"/>
        <w:spacing w:line="360" w:lineRule="auto"/>
        <w:ind w:firstLine="696"/>
        <w:jc w:val="both"/>
        <w:rPr>
          <w:rFonts w:ascii="Arial" w:eastAsiaTheme="minorEastAsia" w:hAnsi="Arial" w:cs="Arial"/>
          <w:sz w:val="22"/>
          <w:szCs w:val="22"/>
        </w:rPr>
      </w:pPr>
      <w:r w:rsidRPr="00333BF1">
        <w:rPr>
          <w:rFonts w:ascii="Arial" w:eastAsiaTheme="minorEastAsia" w:hAnsi="Arial" w:cs="Arial"/>
          <w:sz w:val="22"/>
          <w:szCs w:val="22"/>
        </w:rPr>
        <w:t xml:space="preserve">Plan kapsamında sunulan faydalardan toplu ödemenin maaşa, maaşın toplu ödemeye çevrilmesi gibi seçeneklerin bulunması halinde aktüer, bu seçenekleri varsayımlarda dikkate alır. Çevrim faktörleri seçilen </w:t>
      </w:r>
      <w:proofErr w:type="spellStart"/>
      <w:r w:rsidRPr="00333BF1">
        <w:rPr>
          <w:rFonts w:ascii="Arial" w:eastAsiaTheme="minorEastAsia" w:hAnsi="Arial" w:cs="Arial"/>
          <w:sz w:val="22"/>
          <w:szCs w:val="22"/>
        </w:rPr>
        <w:t>mortalite</w:t>
      </w:r>
      <w:proofErr w:type="spellEnd"/>
      <w:r w:rsidRPr="00333BF1">
        <w:rPr>
          <w:rFonts w:ascii="Arial" w:eastAsiaTheme="minorEastAsia" w:hAnsi="Arial" w:cs="Arial"/>
          <w:sz w:val="22"/>
          <w:szCs w:val="22"/>
        </w:rPr>
        <w:t>/</w:t>
      </w:r>
      <w:proofErr w:type="spellStart"/>
      <w:r w:rsidRPr="00333BF1">
        <w:rPr>
          <w:rFonts w:ascii="Arial" w:eastAsiaTheme="minorEastAsia" w:hAnsi="Arial" w:cs="Arial"/>
          <w:sz w:val="22"/>
          <w:szCs w:val="22"/>
        </w:rPr>
        <w:t>morbidite</w:t>
      </w:r>
      <w:proofErr w:type="spellEnd"/>
      <w:r w:rsidRPr="00333BF1">
        <w:rPr>
          <w:rFonts w:ascii="Arial" w:eastAsiaTheme="minorEastAsia" w:hAnsi="Arial" w:cs="Arial"/>
          <w:sz w:val="22"/>
          <w:szCs w:val="22"/>
        </w:rPr>
        <w:t xml:space="preserve"> tablosu, emekli maaşı artışları, daha önceden verilmiş garantiler ve teknik faiz oranı çerçevesinde yıllar itibarıyla farklı oranlarda ve miktarlarda belirlenebilir.</w:t>
      </w:r>
    </w:p>
    <w:p w:rsidR="00333BF1" w:rsidRPr="00333BF1" w:rsidRDefault="00333BF1" w:rsidP="00764F5D">
      <w:pPr>
        <w:autoSpaceDE w:val="0"/>
        <w:autoSpaceDN w:val="0"/>
        <w:adjustRightInd w:val="0"/>
        <w:spacing w:line="360" w:lineRule="auto"/>
        <w:ind w:left="715"/>
        <w:rPr>
          <w:rFonts w:ascii="Arial" w:eastAsiaTheme="minorEastAsia" w:hAnsi="Arial" w:cs="Arial"/>
          <w:sz w:val="22"/>
          <w:szCs w:val="22"/>
        </w:rPr>
      </w:pPr>
    </w:p>
    <w:p w:rsidR="00691319" w:rsidRDefault="00691319" w:rsidP="00764F5D">
      <w:pPr>
        <w:tabs>
          <w:tab w:val="left" w:pos="1070"/>
        </w:tabs>
        <w:autoSpaceDE w:val="0"/>
        <w:autoSpaceDN w:val="0"/>
        <w:adjustRightInd w:val="0"/>
        <w:spacing w:line="360" w:lineRule="auto"/>
        <w:ind w:left="715"/>
        <w:rPr>
          <w:rFonts w:ascii="Arial" w:eastAsiaTheme="minorEastAsia" w:hAnsi="Arial" w:cs="Arial"/>
          <w:b/>
          <w:bCs/>
          <w:sz w:val="22"/>
          <w:szCs w:val="22"/>
        </w:rPr>
      </w:pPr>
    </w:p>
    <w:p w:rsidR="00691319" w:rsidRDefault="00691319" w:rsidP="00764F5D">
      <w:pPr>
        <w:tabs>
          <w:tab w:val="left" w:pos="1070"/>
        </w:tabs>
        <w:autoSpaceDE w:val="0"/>
        <w:autoSpaceDN w:val="0"/>
        <w:adjustRightInd w:val="0"/>
        <w:spacing w:line="360" w:lineRule="auto"/>
        <w:ind w:left="715"/>
        <w:rPr>
          <w:rFonts w:ascii="Arial" w:eastAsiaTheme="minorEastAsia" w:hAnsi="Arial" w:cs="Arial"/>
          <w:b/>
          <w:bCs/>
          <w:sz w:val="22"/>
          <w:szCs w:val="22"/>
        </w:rPr>
      </w:pPr>
    </w:p>
    <w:p w:rsidR="00333BF1" w:rsidRPr="00333BF1" w:rsidRDefault="00333BF1" w:rsidP="00764F5D">
      <w:pPr>
        <w:tabs>
          <w:tab w:val="left" w:pos="1070"/>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lastRenderedPageBreak/>
        <w:t>5.7</w:t>
      </w:r>
      <w:r w:rsidRPr="00333BF1">
        <w:rPr>
          <w:rFonts w:ascii="Arial" w:eastAsiaTheme="minorEastAsia" w:hAnsi="Arial" w:cs="Arial"/>
          <w:sz w:val="22"/>
          <w:szCs w:val="22"/>
        </w:rPr>
        <w:tab/>
      </w:r>
      <w:proofErr w:type="spellStart"/>
      <w:r w:rsidRPr="00333BF1">
        <w:rPr>
          <w:rFonts w:ascii="Arial" w:eastAsiaTheme="minorEastAsia" w:hAnsi="Arial" w:cs="Arial"/>
          <w:b/>
          <w:bCs/>
          <w:sz w:val="22"/>
          <w:szCs w:val="22"/>
        </w:rPr>
        <w:t>Aktüeryal</w:t>
      </w:r>
      <w:proofErr w:type="spellEnd"/>
      <w:r w:rsidRPr="00333BF1">
        <w:rPr>
          <w:rFonts w:ascii="Arial" w:eastAsiaTheme="minorEastAsia" w:hAnsi="Arial" w:cs="Arial"/>
          <w:b/>
          <w:bCs/>
          <w:sz w:val="22"/>
          <w:szCs w:val="22"/>
        </w:rPr>
        <w:t xml:space="preserve"> Hesaplamalarda Yakınsama</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 xml:space="preserve">Aktüer, gerektiğinde hesaplamaların amacına uygun olarak yakınsamalar kullanabilir. Yakınsamaların detaylı hesaplamalardan önemli sapma yaratmayacağı durumlarda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hesaplamalar kısmen örnekleme yoluyla da yapılabilir.</w:t>
      </w:r>
    </w:p>
    <w:p w:rsidR="00333BF1" w:rsidRPr="00333BF1" w:rsidRDefault="00333BF1" w:rsidP="00764F5D">
      <w:pPr>
        <w:autoSpaceDE w:val="0"/>
        <w:autoSpaceDN w:val="0"/>
        <w:adjustRightInd w:val="0"/>
        <w:spacing w:line="360" w:lineRule="auto"/>
        <w:ind w:left="715"/>
        <w:rPr>
          <w:rFonts w:ascii="Arial" w:eastAsiaTheme="minorEastAsia" w:hAnsi="Arial" w:cs="Arial"/>
          <w:sz w:val="22"/>
          <w:szCs w:val="22"/>
        </w:rPr>
      </w:pPr>
    </w:p>
    <w:p w:rsidR="00333BF1" w:rsidRPr="00333BF1" w:rsidRDefault="00333BF1" w:rsidP="00764F5D">
      <w:pPr>
        <w:tabs>
          <w:tab w:val="left" w:pos="1070"/>
        </w:tabs>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5.8</w:t>
      </w:r>
      <w:r w:rsidRPr="00333BF1">
        <w:rPr>
          <w:rFonts w:ascii="Arial" w:eastAsiaTheme="minorEastAsia" w:hAnsi="Arial" w:cs="Arial"/>
          <w:b/>
          <w:bCs/>
          <w:sz w:val="22"/>
          <w:szCs w:val="22"/>
        </w:rPr>
        <w:tab/>
        <w:t>Eksik Verilerin Tamamlanması</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Üyelere ilişkin doğum yılı, hizmet süresi gibi verilerin eksik olması halinde, bu durumun hesaplamalara etkisi dikkate alınarak verilerin tamamlanması istenir. Bununla birlikte, eksikliği veya yetersizliği giderilemeyen verilerin olması durumunda aktüer bu veriler için uygun varsayımlarda bulunabilir.</w:t>
      </w:r>
    </w:p>
    <w:p w:rsidR="00333BF1" w:rsidRPr="00333BF1" w:rsidRDefault="00333BF1" w:rsidP="00764F5D">
      <w:pPr>
        <w:autoSpaceDE w:val="0"/>
        <w:autoSpaceDN w:val="0"/>
        <w:adjustRightInd w:val="0"/>
        <w:spacing w:line="360" w:lineRule="auto"/>
        <w:ind w:left="715"/>
        <w:rPr>
          <w:rFonts w:ascii="Arial" w:eastAsiaTheme="minorEastAsia" w:hAnsi="Arial" w:cs="Arial"/>
          <w:sz w:val="22"/>
          <w:szCs w:val="22"/>
        </w:rPr>
      </w:pPr>
    </w:p>
    <w:p w:rsidR="00333BF1" w:rsidRPr="00333BF1" w:rsidRDefault="00333BF1" w:rsidP="00764F5D">
      <w:pPr>
        <w:autoSpaceDE w:val="0"/>
        <w:autoSpaceDN w:val="0"/>
        <w:adjustRightInd w:val="0"/>
        <w:spacing w:line="360" w:lineRule="auto"/>
        <w:ind w:left="715"/>
        <w:rPr>
          <w:rFonts w:ascii="Arial" w:eastAsiaTheme="minorEastAsia" w:hAnsi="Arial" w:cs="Arial"/>
          <w:b/>
          <w:bCs/>
          <w:sz w:val="22"/>
          <w:szCs w:val="22"/>
        </w:rPr>
      </w:pPr>
      <w:r w:rsidRPr="00333BF1">
        <w:rPr>
          <w:rFonts w:ascii="Arial" w:eastAsiaTheme="minorEastAsia" w:hAnsi="Arial" w:cs="Arial"/>
          <w:b/>
          <w:bCs/>
          <w:sz w:val="22"/>
          <w:szCs w:val="22"/>
        </w:rPr>
        <w:t xml:space="preserve">6. DUYARLILIK ANALİZİ </w:t>
      </w:r>
      <w:r w:rsidR="00764F5D" w:rsidRPr="00333BF1">
        <w:rPr>
          <w:rFonts w:ascii="Arial" w:eastAsiaTheme="minorEastAsia" w:hAnsi="Arial" w:cs="Arial"/>
          <w:b/>
          <w:bCs/>
          <w:sz w:val="22"/>
          <w:szCs w:val="22"/>
        </w:rPr>
        <w:t xml:space="preserve">VE </w:t>
      </w:r>
      <w:r w:rsidRPr="00333BF1">
        <w:rPr>
          <w:rFonts w:ascii="Arial" w:eastAsiaTheme="minorEastAsia" w:hAnsi="Arial" w:cs="Arial"/>
          <w:b/>
          <w:bCs/>
          <w:sz w:val="22"/>
          <w:szCs w:val="22"/>
        </w:rPr>
        <w:t>SENARYO TESTLERİ</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 xml:space="preserve">Aktüer, </w:t>
      </w:r>
      <w:proofErr w:type="spellStart"/>
      <w:r w:rsidRPr="00333BF1">
        <w:rPr>
          <w:rFonts w:ascii="Arial" w:eastAsiaTheme="minorEastAsia" w:hAnsi="Arial" w:cs="Arial"/>
          <w:sz w:val="22"/>
          <w:szCs w:val="22"/>
        </w:rPr>
        <w:t>aktüeryal</w:t>
      </w:r>
      <w:proofErr w:type="spellEnd"/>
      <w:r w:rsidRPr="00333BF1">
        <w:rPr>
          <w:rFonts w:ascii="Arial" w:eastAsiaTheme="minorEastAsia" w:hAnsi="Arial" w:cs="Arial"/>
          <w:sz w:val="22"/>
          <w:szCs w:val="22"/>
        </w:rPr>
        <w:t xml:space="preserve"> hesaplamalarda kullanılan varsayımların değişmesinin hesaplamalara etkisini inceler ve </w:t>
      </w:r>
      <w:proofErr w:type="spellStart"/>
      <w:r w:rsidRPr="00333BF1">
        <w:rPr>
          <w:rFonts w:ascii="Arial" w:eastAsiaTheme="minorEastAsia" w:hAnsi="Arial" w:cs="Arial"/>
          <w:sz w:val="22"/>
          <w:szCs w:val="22"/>
        </w:rPr>
        <w:t>aktüerya</w:t>
      </w:r>
      <w:proofErr w:type="spellEnd"/>
      <w:r w:rsidRPr="00333BF1">
        <w:rPr>
          <w:rFonts w:ascii="Arial" w:eastAsiaTheme="minorEastAsia" w:hAnsi="Arial" w:cs="Arial"/>
          <w:sz w:val="22"/>
          <w:szCs w:val="22"/>
        </w:rPr>
        <w:t xml:space="preserve"> raporunda özetler. Rapor, enflasyon ve teknik faiz oranı esas olmak üzere yatırım getirisi, ücret artış oranı, ayrılma oranı ve diğer varsayımlarından uygun olanlar ile yapılacak duyarlılık analizlerini içermelidir.</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r w:rsidRPr="00333BF1">
        <w:rPr>
          <w:rFonts w:ascii="Arial" w:eastAsiaTheme="minorEastAsia" w:hAnsi="Arial" w:cs="Arial"/>
          <w:sz w:val="22"/>
          <w:szCs w:val="22"/>
        </w:rPr>
        <w:t>Duyarlılık analizi senaryolarının seçiminde öncelikle varsa mevzuatla düzenlenmiş senaryolar dikkate alınır.</w:t>
      </w:r>
    </w:p>
    <w:p w:rsidR="00333BF1" w:rsidRPr="00333BF1" w:rsidRDefault="00333BF1" w:rsidP="00764F5D">
      <w:pPr>
        <w:autoSpaceDE w:val="0"/>
        <w:autoSpaceDN w:val="0"/>
        <w:adjustRightInd w:val="0"/>
        <w:spacing w:line="360" w:lineRule="auto"/>
        <w:ind w:firstLine="706"/>
        <w:jc w:val="both"/>
        <w:rPr>
          <w:rFonts w:ascii="Arial" w:eastAsiaTheme="minorEastAsia" w:hAnsi="Arial" w:cs="Arial"/>
          <w:sz w:val="22"/>
          <w:szCs w:val="22"/>
        </w:rPr>
      </w:pPr>
    </w:p>
    <w:p w:rsidR="00333BF1" w:rsidRPr="00333BF1" w:rsidRDefault="00333BF1" w:rsidP="00764F5D">
      <w:pPr>
        <w:spacing w:line="360" w:lineRule="auto"/>
        <w:jc w:val="both"/>
        <w:rPr>
          <w:rFonts w:ascii="Arial" w:hAnsi="Arial" w:cs="Arial"/>
          <w:sz w:val="22"/>
          <w:szCs w:val="22"/>
        </w:rPr>
      </w:pPr>
    </w:p>
    <w:sectPr w:rsidR="00333BF1" w:rsidRPr="00333B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A9" w:rsidRDefault="002451A9" w:rsidP="00791A4F">
      <w:r>
        <w:separator/>
      </w:r>
    </w:p>
  </w:endnote>
  <w:endnote w:type="continuationSeparator" w:id="0">
    <w:p w:rsidR="002451A9" w:rsidRDefault="002451A9" w:rsidP="0079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1" w:usb1="00000000" w:usb2="00000000" w:usb3="00000000" w:csb0="00000003"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29818463"/>
      <w:docPartObj>
        <w:docPartGallery w:val="Page Numbers (Bottom of Page)"/>
        <w:docPartUnique/>
      </w:docPartObj>
    </w:sdtPr>
    <w:sdtEndPr>
      <w:rPr>
        <w:sz w:val="20"/>
        <w:szCs w:val="20"/>
      </w:rPr>
    </w:sdtEndPr>
    <w:sdtContent>
      <w:p w:rsidR="002C6083" w:rsidRPr="00DF5BB6" w:rsidRDefault="002C6083">
        <w:pPr>
          <w:pStyle w:val="Altbilgi"/>
          <w:jc w:val="center"/>
          <w:rPr>
            <w:rFonts w:ascii="Arial" w:hAnsi="Arial" w:cs="Arial"/>
            <w:sz w:val="20"/>
            <w:szCs w:val="20"/>
          </w:rPr>
        </w:pPr>
        <w:r w:rsidRPr="00DF5BB6">
          <w:rPr>
            <w:rFonts w:ascii="Arial" w:hAnsi="Arial" w:cs="Arial"/>
            <w:sz w:val="20"/>
            <w:szCs w:val="20"/>
          </w:rPr>
          <w:fldChar w:fldCharType="begin"/>
        </w:r>
        <w:r w:rsidRPr="00DF5BB6">
          <w:rPr>
            <w:rFonts w:ascii="Arial" w:hAnsi="Arial" w:cs="Arial"/>
            <w:sz w:val="20"/>
            <w:szCs w:val="20"/>
          </w:rPr>
          <w:instrText>PAGE   \* MERGEFORMAT</w:instrText>
        </w:r>
        <w:r w:rsidRPr="00DF5BB6">
          <w:rPr>
            <w:rFonts w:ascii="Arial" w:hAnsi="Arial" w:cs="Arial"/>
            <w:sz w:val="20"/>
            <w:szCs w:val="20"/>
          </w:rPr>
          <w:fldChar w:fldCharType="separate"/>
        </w:r>
        <w:r w:rsidR="004509C5">
          <w:rPr>
            <w:rFonts w:ascii="Arial" w:hAnsi="Arial" w:cs="Arial"/>
            <w:noProof/>
            <w:sz w:val="20"/>
            <w:szCs w:val="20"/>
          </w:rPr>
          <w:t>1</w:t>
        </w:r>
        <w:r w:rsidRPr="00DF5BB6">
          <w:rPr>
            <w:rFonts w:ascii="Arial" w:hAnsi="Arial" w:cs="Arial"/>
            <w:sz w:val="20"/>
            <w:szCs w:val="20"/>
          </w:rPr>
          <w:fldChar w:fldCharType="end"/>
        </w:r>
      </w:p>
    </w:sdtContent>
  </w:sdt>
  <w:p w:rsidR="002C6083" w:rsidRPr="00B94D3A" w:rsidRDefault="002C6083">
    <w:pPr>
      <w:pStyle w:val="Altbilgi"/>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A9" w:rsidRDefault="002451A9" w:rsidP="00791A4F">
      <w:r>
        <w:separator/>
      </w:r>
    </w:p>
  </w:footnote>
  <w:footnote w:type="continuationSeparator" w:id="0">
    <w:p w:rsidR="002451A9" w:rsidRDefault="002451A9" w:rsidP="00791A4F">
      <w:r>
        <w:continuationSeparator/>
      </w:r>
    </w:p>
  </w:footnote>
  <w:footnote w:id="1">
    <w:p w:rsidR="002C6083" w:rsidRPr="00361588" w:rsidRDefault="002C6083" w:rsidP="00791A4F">
      <w:pPr>
        <w:pStyle w:val="DipnotMetni"/>
        <w:jc w:val="both"/>
        <w:rPr>
          <w:rFonts w:ascii="Arial" w:hAnsi="Arial" w:cs="Arial"/>
        </w:rPr>
      </w:pPr>
      <w:r w:rsidRPr="00361588">
        <w:rPr>
          <w:rStyle w:val="DipnotBavurusu"/>
          <w:rFonts w:ascii="Arial" w:hAnsi="Arial" w:cs="Arial"/>
        </w:rPr>
        <w:footnoteRef/>
      </w:r>
      <w:r w:rsidRPr="00361588">
        <w:rPr>
          <w:rFonts w:ascii="Arial" w:hAnsi="Arial" w:cs="Arial"/>
        </w:rPr>
        <w:t xml:space="preserve"> Yılsonu verileri esas alınarak hazırlanır. Örneğin, 2015 yılsonu verileri esas alınarak, ilgisine göre Mayıs veya Eylül 2016’da gönderilir.</w:t>
      </w:r>
    </w:p>
  </w:footnote>
  <w:footnote w:id="2">
    <w:p w:rsidR="002C6083" w:rsidRPr="00361588" w:rsidRDefault="002C6083" w:rsidP="00791A4F">
      <w:pPr>
        <w:pStyle w:val="DipnotMetni"/>
        <w:jc w:val="both"/>
        <w:rPr>
          <w:rFonts w:ascii="Arial" w:hAnsi="Arial" w:cs="Arial"/>
        </w:rPr>
      </w:pPr>
      <w:r w:rsidRPr="00361588">
        <w:rPr>
          <w:rStyle w:val="DipnotBavurusu"/>
          <w:rFonts w:ascii="Arial" w:hAnsi="Arial" w:cs="Arial"/>
        </w:rPr>
        <w:footnoteRef/>
      </w:r>
      <w:r w:rsidRPr="00361588">
        <w:rPr>
          <w:rFonts w:ascii="Arial" w:hAnsi="Arial" w:cs="Arial"/>
        </w:rPr>
        <w:t xml:space="preserve"> Çift haneli yılsonu verileri kullanılarak hazırlanır. Örneğin, 2016 yılsonu verileri esas alınarak, Temmuz 2017’de teslim edilir.</w:t>
      </w:r>
    </w:p>
  </w:footnote>
  <w:footnote w:id="3">
    <w:p w:rsidR="002C6083" w:rsidRDefault="002C6083" w:rsidP="00791A4F">
      <w:pPr>
        <w:pStyle w:val="DipnotMetni"/>
        <w:jc w:val="both"/>
      </w:pPr>
      <w:r w:rsidRPr="00361588">
        <w:rPr>
          <w:rStyle w:val="DipnotBavurusu"/>
          <w:rFonts w:ascii="Arial" w:hAnsi="Arial" w:cs="Arial"/>
        </w:rPr>
        <w:footnoteRef/>
      </w:r>
      <w:r w:rsidRPr="00361588">
        <w:rPr>
          <w:rFonts w:ascii="Arial" w:hAnsi="Arial" w:cs="Arial"/>
        </w:rPr>
        <w:t xml:space="preserve"> </w:t>
      </w:r>
      <w:proofErr w:type="spellStart"/>
      <w:r w:rsidRPr="00361588">
        <w:rPr>
          <w:rFonts w:ascii="Arial" w:hAnsi="Arial" w:cs="Arial"/>
        </w:rPr>
        <w:t>Aktüeryal</w:t>
      </w:r>
      <w:proofErr w:type="spellEnd"/>
      <w:r w:rsidRPr="00361588">
        <w:rPr>
          <w:rFonts w:ascii="Arial" w:hAnsi="Arial" w:cs="Arial"/>
        </w:rPr>
        <w:t xml:space="preserve"> denetim listesine yeni kayıt yaptıran hizmet sunucusu, kayıt tarihinden sonraki ilk yılsonunda mutlaka rapor hazırlamak zorundadır. Örneğin, 201</w:t>
      </w:r>
      <w:r>
        <w:rPr>
          <w:rFonts w:ascii="Arial" w:hAnsi="Arial" w:cs="Arial"/>
        </w:rPr>
        <w:t>7</w:t>
      </w:r>
      <w:r w:rsidRPr="00361588">
        <w:rPr>
          <w:rFonts w:ascii="Arial" w:hAnsi="Arial" w:cs="Arial"/>
        </w:rPr>
        <w:t xml:space="preserve"> yılında kayıt yaptıran hizmet sunucusu için 201</w:t>
      </w:r>
      <w:r>
        <w:rPr>
          <w:rFonts w:ascii="Arial" w:hAnsi="Arial" w:cs="Arial"/>
        </w:rPr>
        <w:t>7</w:t>
      </w:r>
      <w:r w:rsidRPr="00361588">
        <w:rPr>
          <w:rFonts w:ascii="Arial" w:hAnsi="Arial" w:cs="Arial"/>
        </w:rPr>
        <w:t xml:space="preserve"> yılsonu verileri esas alınarak, Temmuz 201</w:t>
      </w:r>
      <w:r>
        <w:rPr>
          <w:rFonts w:ascii="Arial" w:hAnsi="Arial" w:cs="Arial"/>
        </w:rPr>
        <w:t>8</w:t>
      </w:r>
      <w:r w:rsidRPr="00361588">
        <w:rPr>
          <w:rFonts w:ascii="Arial" w:hAnsi="Arial" w:cs="Arial"/>
        </w:rPr>
        <w:t xml:space="preserve"> yılında ilk rapor gönderilir. Sonrasında sırasıyla 201</w:t>
      </w:r>
      <w:r>
        <w:rPr>
          <w:rFonts w:ascii="Arial" w:hAnsi="Arial" w:cs="Arial"/>
        </w:rPr>
        <w:t>9</w:t>
      </w:r>
      <w:r w:rsidRPr="00361588">
        <w:rPr>
          <w:rFonts w:ascii="Arial" w:hAnsi="Arial" w:cs="Arial"/>
        </w:rPr>
        <w:t>, 20</w:t>
      </w:r>
      <w:r>
        <w:rPr>
          <w:rFonts w:ascii="Arial" w:hAnsi="Arial" w:cs="Arial"/>
        </w:rPr>
        <w:t>21</w:t>
      </w:r>
      <w:r w:rsidRPr="00361588">
        <w:rPr>
          <w:rFonts w:ascii="Arial" w:hAnsi="Arial" w:cs="Arial"/>
        </w:rPr>
        <w:t>, 20</w:t>
      </w:r>
      <w:r>
        <w:rPr>
          <w:rFonts w:ascii="Arial" w:hAnsi="Arial" w:cs="Arial"/>
        </w:rPr>
        <w:t>23</w:t>
      </w:r>
      <w:proofErr w:type="gramStart"/>
      <w:r w:rsidRPr="00361588">
        <w:rPr>
          <w:rFonts w:ascii="Arial" w:hAnsi="Arial" w:cs="Arial"/>
        </w:rPr>
        <w:t>,…</w:t>
      </w:r>
      <w:proofErr w:type="gramEnd"/>
      <w:r w:rsidRPr="00361588">
        <w:rPr>
          <w:rFonts w:ascii="Arial" w:hAnsi="Arial" w:cs="Arial"/>
        </w:rPr>
        <w:t xml:space="preserve"> </w:t>
      </w:r>
      <w:proofErr w:type="gramStart"/>
      <w:r w:rsidRPr="00361588">
        <w:rPr>
          <w:rFonts w:ascii="Arial" w:hAnsi="Arial" w:cs="Arial"/>
        </w:rPr>
        <w:t>tek</w:t>
      </w:r>
      <w:proofErr w:type="gramEnd"/>
      <w:r w:rsidRPr="00361588">
        <w:rPr>
          <w:rFonts w:ascii="Arial" w:hAnsi="Arial" w:cs="Arial"/>
        </w:rPr>
        <w:t xml:space="preserve"> yıllarda rapor gönderimine devam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24A"/>
    <w:multiLevelType w:val="hybridMultilevel"/>
    <w:tmpl w:val="5D24A71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1A277BCC"/>
    <w:multiLevelType w:val="singleLevel"/>
    <w:tmpl w:val="6F28E976"/>
    <w:lvl w:ilvl="0">
      <w:start w:val="1"/>
      <w:numFmt w:val="decimal"/>
      <w:lvlText w:val="%1."/>
      <w:legacy w:legacy="1" w:legacySpace="0" w:legacyIndent="273"/>
      <w:lvlJc w:val="left"/>
      <w:rPr>
        <w:rFonts w:ascii="Arial" w:hAnsi="Arial" w:cs="Arial" w:hint="default"/>
      </w:rPr>
    </w:lvl>
  </w:abstractNum>
  <w:abstractNum w:abstractNumId="2">
    <w:nsid w:val="22CF1082"/>
    <w:multiLevelType w:val="hybridMultilevel"/>
    <w:tmpl w:val="F7BEF204"/>
    <w:lvl w:ilvl="0" w:tplc="041F000F">
      <w:start w:val="1"/>
      <w:numFmt w:val="decimal"/>
      <w:lvlText w:val="%1."/>
      <w:lvlJc w:val="left"/>
      <w:pPr>
        <w:ind w:left="2862" w:hanging="360"/>
      </w:pPr>
    </w:lvl>
    <w:lvl w:ilvl="1" w:tplc="041F0019" w:tentative="1">
      <w:start w:val="1"/>
      <w:numFmt w:val="lowerLetter"/>
      <w:lvlText w:val="%2."/>
      <w:lvlJc w:val="left"/>
      <w:pPr>
        <w:ind w:left="3582" w:hanging="360"/>
      </w:pPr>
    </w:lvl>
    <w:lvl w:ilvl="2" w:tplc="041F001B" w:tentative="1">
      <w:start w:val="1"/>
      <w:numFmt w:val="lowerRoman"/>
      <w:lvlText w:val="%3."/>
      <w:lvlJc w:val="right"/>
      <w:pPr>
        <w:ind w:left="4302" w:hanging="180"/>
      </w:pPr>
    </w:lvl>
    <w:lvl w:ilvl="3" w:tplc="041F000F" w:tentative="1">
      <w:start w:val="1"/>
      <w:numFmt w:val="decimal"/>
      <w:lvlText w:val="%4."/>
      <w:lvlJc w:val="left"/>
      <w:pPr>
        <w:ind w:left="5022" w:hanging="360"/>
      </w:pPr>
    </w:lvl>
    <w:lvl w:ilvl="4" w:tplc="041F0019" w:tentative="1">
      <w:start w:val="1"/>
      <w:numFmt w:val="lowerLetter"/>
      <w:lvlText w:val="%5."/>
      <w:lvlJc w:val="left"/>
      <w:pPr>
        <w:ind w:left="5742" w:hanging="360"/>
      </w:pPr>
    </w:lvl>
    <w:lvl w:ilvl="5" w:tplc="041F001B" w:tentative="1">
      <w:start w:val="1"/>
      <w:numFmt w:val="lowerRoman"/>
      <w:lvlText w:val="%6."/>
      <w:lvlJc w:val="right"/>
      <w:pPr>
        <w:ind w:left="6462" w:hanging="180"/>
      </w:pPr>
    </w:lvl>
    <w:lvl w:ilvl="6" w:tplc="041F000F" w:tentative="1">
      <w:start w:val="1"/>
      <w:numFmt w:val="decimal"/>
      <w:lvlText w:val="%7."/>
      <w:lvlJc w:val="left"/>
      <w:pPr>
        <w:ind w:left="7182" w:hanging="360"/>
      </w:pPr>
    </w:lvl>
    <w:lvl w:ilvl="7" w:tplc="041F0019" w:tentative="1">
      <w:start w:val="1"/>
      <w:numFmt w:val="lowerLetter"/>
      <w:lvlText w:val="%8."/>
      <w:lvlJc w:val="left"/>
      <w:pPr>
        <w:ind w:left="7902" w:hanging="360"/>
      </w:pPr>
    </w:lvl>
    <w:lvl w:ilvl="8" w:tplc="041F001B" w:tentative="1">
      <w:start w:val="1"/>
      <w:numFmt w:val="lowerRoman"/>
      <w:lvlText w:val="%9."/>
      <w:lvlJc w:val="right"/>
      <w:pPr>
        <w:ind w:left="8622" w:hanging="180"/>
      </w:pPr>
    </w:lvl>
  </w:abstractNum>
  <w:abstractNum w:abstractNumId="3">
    <w:nsid w:val="33AB5BB0"/>
    <w:multiLevelType w:val="hybridMultilevel"/>
    <w:tmpl w:val="33F0D04E"/>
    <w:lvl w:ilvl="0" w:tplc="F1FA875E">
      <w:start w:val="1"/>
      <w:numFmt w:val="bullet"/>
      <w:lvlText w:val=""/>
      <w:lvlJc w:val="left"/>
      <w:pPr>
        <w:ind w:left="1550" w:hanging="84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46A4CD8"/>
    <w:multiLevelType w:val="singleLevel"/>
    <w:tmpl w:val="9CDE97E4"/>
    <w:lvl w:ilvl="0">
      <w:start w:val="2"/>
      <w:numFmt w:val="lowerLetter"/>
      <w:lvlText w:val="%1)"/>
      <w:legacy w:legacy="1" w:legacySpace="0" w:legacyIndent="283"/>
      <w:lvlJc w:val="left"/>
      <w:rPr>
        <w:rFonts w:ascii="Times New Roman" w:hAnsi="Times New Roman" w:cs="Times New Roman" w:hint="default"/>
      </w:rPr>
    </w:lvl>
  </w:abstractNum>
  <w:abstractNum w:abstractNumId="5">
    <w:nsid w:val="458E1CA4"/>
    <w:multiLevelType w:val="hybridMultilevel"/>
    <w:tmpl w:val="89949DEC"/>
    <w:lvl w:ilvl="0" w:tplc="041F0017">
      <w:start w:val="1"/>
      <w:numFmt w:val="lowerLetter"/>
      <w:lvlText w:val="%1)"/>
      <w:lvlJc w:val="left"/>
      <w:pPr>
        <w:ind w:left="1426" w:hanging="360"/>
      </w:pPr>
    </w:lvl>
    <w:lvl w:ilvl="1" w:tplc="041F0019" w:tentative="1">
      <w:start w:val="1"/>
      <w:numFmt w:val="lowerLetter"/>
      <w:lvlText w:val="%2."/>
      <w:lvlJc w:val="left"/>
      <w:pPr>
        <w:ind w:left="2146" w:hanging="360"/>
      </w:pPr>
    </w:lvl>
    <w:lvl w:ilvl="2" w:tplc="041F001B" w:tentative="1">
      <w:start w:val="1"/>
      <w:numFmt w:val="lowerRoman"/>
      <w:lvlText w:val="%3."/>
      <w:lvlJc w:val="right"/>
      <w:pPr>
        <w:ind w:left="2866" w:hanging="180"/>
      </w:pPr>
    </w:lvl>
    <w:lvl w:ilvl="3" w:tplc="041F000F" w:tentative="1">
      <w:start w:val="1"/>
      <w:numFmt w:val="decimal"/>
      <w:lvlText w:val="%4."/>
      <w:lvlJc w:val="left"/>
      <w:pPr>
        <w:ind w:left="3586" w:hanging="360"/>
      </w:pPr>
    </w:lvl>
    <w:lvl w:ilvl="4" w:tplc="041F0019" w:tentative="1">
      <w:start w:val="1"/>
      <w:numFmt w:val="lowerLetter"/>
      <w:lvlText w:val="%5."/>
      <w:lvlJc w:val="left"/>
      <w:pPr>
        <w:ind w:left="4306" w:hanging="360"/>
      </w:pPr>
    </w:lvl>
    <w:lvl w:ilvl="5" w:tplc="041F001B" w:tentative="1">
      <w:start w:val="1"/>
      <w:numFmt w:val="lowerRoman"/>
      <w:lvlText w:val="%6."/>
      <w:lvlJc w:val="right"/>
      <w:pPr>
        <w:ind w:left="5026" w:hanging="180"/>
      </w:pPr>
    </w:lvl>
    <w:lvl w:ilvl="6" w:tplc="041F000F" w:tentative="1">
      <w:start w:val="1"/>
      <w:numFmt w:val="decimal"/>
      <w:lvlText w:val="%7."/>
      <w:lvlJc w:val="left"/>
      <w:pPr>
        <w:ind w:left="5746" w:hanging="360"/>
      </w:pPr>
    </w:lvl>
    <w:lvl w:ilvl="7" w:tplc="041F0019" w:tentative="1">
      <w:start w:val="1"/>
      <w:numFmt w:val="lowerLetter"/>
      <w:lvlText w:val="%8."/>
      <w:lvlJc w:val="left"/>
      <w:pPr>
        <w:ind w:left="6466" w:hanging="360"/>
      </w:pPr>
    </w:lvl>
    <w:lvl w:ilvl="8" w:tplc="041F001B" w:tentative="1">
      <w:start w:val="1"/>
      <w:numFmt w:val="lowerRoman"/>
      <w:lvlText w:val="%9."/>
      <w:lvlJc w:val="right"/>
      <w:pPr>
        <w:ind w:left="7186" w:hanging="180"/>
      </w:pPr>
    </w:lvl>
  </w:abstractNum>
  <w:abstractNum w:abstractNumId="6">
    <w:nsid w:val="5804632C"/>
    <w:multiLevelType w:val="hybridMultilevel"/>
    <w:tmpl w:val="C70E1E44"/>
    <w:lvl w:ilvl="0" w:tplc="F1FA875E">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nsid w:val="65732BB8"/>
    <w:multiLevelType w:val="singleLevel"/>
    <w:tmpl w:val="CFDE3044"/>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693D1F34"/>
    <w:multiLevelType w:val="hybridMultilevel"/>
    <w:tmpl w:val="9198D64C"/>
    <w:lvl w:ilvl="0" w:tplc="041F0017">
      <w:start w:val="1"/>
      <w:numFmt w:val="lowerLetter"/>
      <w:lvlText w:val="%1)"/>
      <w:lvlJc w:val="left"/>
      <w:pPr>
        <w:ind w:left="1426" w:hanging="360"/>
      </w:pPr>
    </w:lvl>
    <w:lvl w:ilvl="1" w:tplc="041F0019" w:tentative="1">
      <w:start w:val="1"/>
      <w:numFmt w:val="lowerLetter"/>
      <w:lvlText w:val="%2."/>
      <w:lvlJc w:val="left"/>
      <w:pPr>
        <w:ind w:left="2146" w:hanging="360"/>
      </w:pPr>
    </w:lvl>
    <w:lvl w:ilvl="2" w:tplc="041F001B" w:tentative="1">
      <w:start w:val="1"/>
      <w:numFmt w:val="lowerRoman"/>
      <w:lvlText w:val="%3."/>
      <w:lvlJc w:val="right"/>
      <w:pPr>
        <w:ind w:left="2866" w:hanging="180"/>
      </w:pPr>
    </w:lvl>
    <w:lvl w:ilvl="3" w:tplc="041F000F" w:tentative="1">
      <w:start w:val="1"/>
      <w:numFmt w:val="decimal"/>
      <w:lvlText w:val="%4."/>
      <w:lvlJc w:val="left"/>
      <w:pPr>
        <w:ind w:left="3586" w:hanging="360"/>
      </w:pPr>
    </w:lvl>
    <w:lvl w:ilvl="4" w:tplc="041F0019" w:tentative="1">
      <w:start w:val="1"/>
      <w:numFmt w:val="lowerLetter"/>
      <w:lvlText w:val="%5."/>
      <w:lvlJc w:val="left"/>
      <w:pPr>
        <w:ind w:left="4306" w:hanging="360"/>
      </w:pPr>
    </w:lvl>
    <w:lvl w:ilvl="5" w:tplc="041F001B" w:tentative="1">
      <w:start w:val="1"/>
      <w:numFmt w:val="lowerRoman"/>
      <w:lvlText w:val="%6."/>
      <w:lvlJc w:val="right"/>
      <w:pPr>
        <w:ind w:left="5026" w:hanging="180"/>
      </w:pPr>
    </w:lvl>
    <w:lvl w:ilvl="6" w:tplc="041F000F" w:tentative="1">
      <w:start w:val="1"/>
      <w:numFmt w:val="decimal"/>
      <w:lvlText w:val="%7."/>
      <w:lvlJc w:val="left"/>
      <w:pPr>
        <w:ind w:left="5746" w:hanging="360"/>
      </w:pPr>
    </w:lvl>
    <w:lvl w:ilvl="7" w:tplc="041F0019" w:tentative="1">
      <w:start w:val="1"/>
      <w:numFmt w:val="lowerLetter"/>
      <w:lvlText w:val="%8."/>
      <w:lvlJc w:val="left"/>
      <w:pPr>
        <w:ind w:left="6466" w:hanging="360"/>
      </w:pPr>
    </w:lvl>
    <w:lvl w:ilvl="8" w:tplc="041F001B" w:tentative="1">
      <w:start w:val="1"/>
      <w:numFmt w:val="lowerRoman"/>
      <w:lvlText w:val="%9."/>
      <w:lvlJc w:val="right"/>
      <w:pPr>
        <w:ind w:left="7186" w:hanging="180"/>
      </w:pPr>
    </w:lvl>
  </w:abstractNum>
  <w:abstractNum w:abstractNumId="9">
    <w:nsid w:val="79272992"/>
    <w:multiLevelType w:val="hybridMultilevel"/>
    <w:tmpl w:val="05B40F42"/>
    <w:lvl w:ilvl="0" w:tplc="041F0017">
      <w:start w:val="1"/>
      <w:numFmt w:val="lowerLetter"/>
      <w:lvlText w:val="%1)"/>
      <w:lvlJc w:val="left"/>
      <w:pPr>
        <w:ind w:left="1421" w:hanging="360"/>
      </w:pPr>
    </w:lvl>
    <w:lvl w:ilvl="1" w:tplc="041F0019" w:tentative="1">
      <w:start w:val="1"/>
      <w:numFmt w:val="lowerLetter"/>
      <w:lvlText w:val="%2."/>
      <w:lvlJc w:val="left"/>
      <w:pPr>
        <w:ind w:left="2141" w:hanging="360"/>
      </w:pPr>
    </w:lvl>
    <w:lvl w:ilvl="2" w:tplc="041F001B" w:tentative="1">
      <w:start w:val="1"/>
      <w:numFmt w:val="lowerRoman"/>
      <w:lvlText w:val="%3."/>
      <w:lvlJc w:val="right"/>
      <w:pPr>
        <w:ind w:left="2861" w:hanging="180"/>
      </w:pPr>
    </w:lvl>
    <w:lvl w:ilvl="3" w:tplc="041F000F" w:tentative="1">
      <w:start w:val="1"/>
      <w:numFmt w:val="decimal"/>
      <w:lvlText w:val="%4."/>
      <w:lvlJc w:val="left"/>
      <w:pPr>
        <w:ind w:left="3581" w:hanging="360"/>
      </w:pPr>
    </w:lvl>
    <w:lvl w:ilvl="4" w:tplc="041F0019" w:tentative="1">
      <w:start w:val="1"/>
      <w:numFmt w:val="lowerLetter"/>
      <w:lvlText w:val="%5."/>
      <w:lvlJc w:val="left"/>
      <w:pPr>
        <w:ind w:left="4301" w:hanging="360"/>
      </w:pPr>
    </w:lvl>
    <w:lvl w:ilvl="5" w:tplc="041F001B" w:tentative="1">
      <w:start w:val="1"/>
      <w:numFmt w:val="lowerRoman"/>
      <w:lvlText w:val="%6."/>
      <w:lvlJc w:val="right"/>
      <w:pPr>
        <w:ind w:left="5021" w:hanging="180"/>
      </w:pPr>
    </w:lvl>
    <w:lvl w:ilvl="6" w:tplc="041F000F" w:tentative="1">
      <w:start w:val="1"/>
      <w:numFmt w:val="decimal"/>
      <w:lvlText w:val="%7."/>
      <w:lvlJc w:val="left"/>
      <w:pPr>
        <w:ind w:left="5741" w:hanging="360"/>
      </w:pPr>
    </w:lvl>
    <w:lvl w:ilvl="7" w:tplc="041F0019" w:tentative="1">
      <w:start w:val="1"/>
      <w:numFmt w:val="lowerLetter"/>
      <w:lvlText w:val="%8."/>
      <w:lvlJc w:val="left"/>
      <w:pPr>
        <w:ind w:left="6461" w:hanging="360"/>
      </w:pPr>
    </w:lvl>
    <w:lvl w:ilvl="8" w:tplc="041F001B" w:tentative="1">
      <w:start w:val="1"/>
      <w:numFmt w:val="lowerRoman"/>
      <w:lvlText w:val="%9."/>
      <w:lvlJc w:val="right"/>
      <w:pPr>
        <w:ind w:left="7181" w:hanging="180"/>
      </w:pPr>
    </w:lvl>
  </w:abstractNum>
  <w:num w:numId="1">
    <w:abstractNumId w:val="6"/>
  </w:num>
  <w:num w:numId="2">
    <w:abstractNumId w:val="3"/>
  </w:num>
  <w:num w:numId="3">
    <w:abstractNumId w:val="2"/>
  </w:num>
  <w:num w:numId="4">
    <w:abstractNumId w:val="0"/>
  </w:num>
  <w:num w:numId="5">
    <w:abstractNumId w:val="1"/>
  </w:num>
  <w:num w:numId="6">
    <w:abstractNumId w:val="7"/>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4F"/>
    <w:rsid w:val="00067004"/>
    <w:rsid w:val="00080800"/>
    <w:rsid w:val="00091BD8"/>
    <w:rsid w:val="000A0933"/>
    <w:rsid w:val="000B3587"/>
    <w:rsid w:val="000D4F96"/>
    <w:rsid w:val="00133CC9"/>
    <w:rsid w:val="00134418"/>
    <w:rsid w:val="001344AD"/>
    <w:rsid w:val="00181D2E"/>
    <w:rsid w:val="001823A2"/>
    <w:rsid w:val="001B0AD9"/>
    <w:rsid w:val="001C2305"/>
    <w:rsid w:val="001D7A01"/>
    <w:rsid w:val="002010DE"/>
    <w:rsid w:val="002075F1"/>
    <w:rsid w:val="002451A9"/>
    <w:rsid w:val="00272BA6"/>
    <w:rsid w:val="002C6083"/>
    <w:rsid w:val="002E40E3"/>
    <w:rsid w:val="0032683E"/>
    <w:rsid w:val="00333BF1"/>
    <w:rsid w:val="0038179B"/>
    <w:rsid w:val="00382460"/>
    <w:rsid w:val="00394C8B"/>
    <w:rsid w:val="003A3F8E"/>
    <w:rsid w:val="003D3D23"/>
    <w:rsid w:val="00434DAB"/>
    <w:rsid w:val="00440540"/>
    <w:rsid w:val="00445542"/>
    <w:rsid w:val="004509C5"/>
    <w:rsid w:val="00466E96"/>
    <w:rsid w:val="004725E9"/>
    <w:rsid w:val="004A179D"/>
    <w:rsid w:val="00557B45"/>
    <w:rsid w:val="00574D7A"/>
    <w:rsid w:val="00576F8B"/>
    <w:rsid w:val="005C1F08"/>
    <w:rsid w:val="005F1FCB"/>
    <w:rsid w:val="006162C2"/>
    <w:rsid w:val="00622065"/>
    <w:rsid w:val="0063715A"/>
    <w:rsid w:val="00640A30"/>
    <w:rsid w:val="00645394"/>
    <w:rsid w:val="00656971"/>
    <w:rsid w:val="00657062"/>
    <w:rsid w:val="00675782"/>
    <w:rsid w:val="00691319"/>
    <w:rsid w:val="006A7437"/>
    <w:rsid w:val="006E78EB"/>
    <w:rsid w:val="006F3793"/>
    <w:rsid w:val="00701CDC"/>
    <w:rsid w:val="00724983"/>
    <w:rsid w:val="007353A2"/>
    <w:rsid w:val="0073656C"/>
    <w:rsid w:val="00764F5D"/>
    <w:rsid w:val="00782559"/>
    <w:rsid w:val="00791A4F"/>
    <w:rsid w:val="007A4966"/>
    <w:rsid w:val="007B0E80"/>
    <w:rsid w:val="007B4361"/>
    <w:rsid w:val="007B6E2A"/>
    <w:rsid w:val="008C348E"/>
    <w:rsid w:val="0091143B"/>
    <w:rsid w:val="0098729A"/>
    <w:rsid w:val="00991D2E"/>
    <w:rsid w:val="009D7353"/>
    <w:rsid w:val="009F6C7D"/>
    <w:rsid w:val="00A67556"/>
    <w:rsid w:val="00A81604"/>
    <w:rsid w:val="00A84546"/>
    <w:rsid w:val="00AC65C8"/>
    <w:rsid w:val="00AF712D"/>
    <w:rsid w:val="00B14A82"/>
    <w:rsid w:val="00B209FD"/>
    <w:rsid w:val="00B35566"/>
    <w:rsid w:val="00B47CB2"/>
    <w:rsid w:val="00B63044"/>
    <w:rsid w:val="00B65098"/>
    <w:rsid w:val="00B92172"/>
    <w:rsid w:val="00BD62C3"/>
    <w:rsid w:val="00BF36C7"/>
    <w:rsid w:val="00C018AE"/>
    <w:rsid w:val="00C62ABA"/>
    <w:rsid w:val="00C74E38"/>
    <w:rsid w:val="00C93642"/>
    <w:rsid w:val="00CE3D42"/>
    <w:rsid w:val="00CF1258"/>
    <w:rsid w:val="00D1403C"/>
    <w:rsid w:val="00D168A3"/>
    <w:rsid w:val="00D35FF4"/>
    <w:rsid w:val="00D52887"/>
    <w:rsid w:val="00D675AB"/>
    <w:rsid w:val="00D8531D"/>
    <w:rsid w:val="00DB411C"/>
    <w:rsid w:val="00DE5C26"/>
    <w:rsid w:val="00E26E2E"/>
    <w:rsid w:val="00E378A3"/>
    <w:rsid w:val="00EB5314"/>
    <w:rsid w:val="00ED4A3D"/>
    <w:rsid w:val="00ED597F"/>
    <w:rsid w:val="00EE7085"/>
    <w:rsid w:val="00EF7DEA"/>
    <w:rsid w:val="00F01218"/>
    <w:rsid w:val="00F01DB3"/>
    <w:rsid w:val="00F14597"/>
    <w:rsid w:val="00F1535B"/>
    <w:rsid w:val="00FA693C"/>
    <w:rsid w:val="00FC7911"/>
    <w:rsid w:val="00FD3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4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91A4F"/>
    <w:pPr>
      <w:keepNext/>
      <w:spacing w:before="240" w:after="60" w:line="276" w:lineRule="auto"/>
      <w:outlineLvl w:val="0"/>
    </w:pPr>
    <w:rPr>
      <w:rFonts w:ascii="Cambria" w:hAnsi="Cambria"/>
      <w:b/>
      <w:bCs/>
      <w:kern w:val="32"/>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91A4F"/>
    <w:rPr>
      <w:rFonts w:ascii="Cambria" w:eastAsia="Times New Roman" w:hAnsi="Cambria" w:cs="Times New Roman"/>
      <w:b/>
      <w:bCs/>
      <w:kern w:val="32"/>
      <w:sz w:val="32"/>
      <w:szCs w:val="32"/>
    </w:rPr>
  </w:style>
  <w:style w:type="character" w:styleId="Kpr">
    <w:name w:val="Hyperlink"/>
    <w:basedOn w:val="VarsaylanParagrafYazTipi"/>
    <w:rsid w:val="00791A4F"/>
    <w:rPr>
      <w:color w:val="0000FF"/>
      <w:u w:val="single"/>
    </w:rPr>
  </w:style>
  <w:style w:type="paragraph" w:styleId="Altbilgi">
    <w:name w:val="footer"/>
    <w:basedOn w:val="Normal"/>
    <w:link w:val="AltbilgiChar"/>
    <w:uiPriority w:val="99"/>
    <w:rsid w:val="00791A4F"/>
    <w:pPr>
      <w:tabs>
        <w:tab w:val="center" w:pos="4536"/>
        <w:tab w:val="right" w:pos="9072"/>
      </w:tabs>
    </w:pPr>
  </w:style>
  <w:style w:type="character" w:customStyle="1" w:styleId="AltbilgiChar">
    <w:name w:val="Altbilgi Char"/>
    <w:basedOn w:val="VarsaylanParagrafYazTipi"/>
    <w:link w:val="Altbilgi"/>
    <w:uiPriority w:val="99"/>
    <w:rsid w:val="00791A4F"/>
    <w:rPr>
      <w:rFonts w:ascii="Times New Roman" w:eastAsia="Times New Roman" w:hAnsi="Times New Roman" w:cs="Times New Roman"/>
      <w:sz w:val="24"/>
      <w:szCs w:val="24"/>
      <w:lang w:eastAsia="tr-TR"/>
    </w:rPr>
  </w:style>
  <w:style w:type="table" w:styleId="TabloKlavuzu">
    <w:name w:val="Table Grid"/>
    <w:basedOn w:val="NormalTablo"/>
    <w:rsid w:val="00791A4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791A4F"/>
    <w:rPr>
      <w:sz w:val="20"/>
      <w:szCs w:val="20"/>
    </w:rPr>
  </w:style>
  <w:style w:type="character" w:customStyle="1" w:styleId="DipnotMetniChar">
    <w:name w:val="Dipnot Metni Char"/>
    <w:basedOn w:val="VarsaylanParagrafYazTipi"/>
    <w:link w:val="DipnotMetni"/>
    <w:rsid w:val="00791A4F"/>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791A4F"/>
    <w:rPr>
      <w:vertAlign w:val="superscript"/>
    </w:rPr>
  </w:style>
  <w:style w:type="paragraph" w:styleId="ListeParagraf">
    <w:name w:val="List Paragraph"/>
    <w:basedOn w:val="Normal"/>
    <w:uiPriority w:val="34"/>
    <w:qFormat/>
    <w:rsid w:val="00D35FF4"/>
    <w:pPr>
      <w:ind w:left="720"/>
      <w:contextualSpacing/>
    </w:pPr>
  </w:style>
  <w:style w:type="paragraph" w:customStyle="1" w:styleId="Style4">
    <w:name w:val="Style4"/>
    <w:basedOn w:val="Normal"/>
    <w:uiPriority w:val="99"/>
    <w:rsid w:val="00D35FF4"/>
    <w:pPr>
      <w:widowControl w:val="0"/>
      <w:autoSpaceDE w:val="0"/>
      <w:autoSpaceDN w:val="0"/>
      <w:adjustRightInd w:val="0"/>
      <w:spacing w:line="277" w:lineRule="exact"/>
      <w:ind w:firstLine="706"/>
      <w:jc w:val="both"/>
    </w:pPr>
    <w:rPr>
      <w:rFonts w:eastAsiaTheme="minorEastAsia"/>
    </w:rPr>
  </w:style>
  <w:style w:type="character" w:customStyle="1" w:styleId="FontStyle15">
    <w:name w:val="Font Style15"/>
    <w:basedOn w:val="VarsaylanParagrafYazTipi"/>
    <w:uiPriority w:val="99"/>
    <w:rsid w:val="00D35FF4"/>
    <w:rPr>
      <w:rFonts w:ascii="Times New Roman" w:hAnsi="Times New Roman" w:cs="Times New Roman"/>
      <w:sz w:val="22"/>
      <w:szCs w:val="22"/>
    </w:rPr>
  </w:style>
  <w:style w:type="paragraph" w:styleId="BalonMetni">
    <w:name w:val="Balloon Text"/>
    <w:basedOn w:val="Normal"/>
    <w:link w:val="BalonMetniChar"/>
    <w:uiPriority w:val="99"/>
    <w:semiHidden/>
    <w:unhideWhenUsed/>
    <w:rsid w:val="00D35FF4"/>
    <w:rPr>
      <w:rFonts w:ascii="Tahoma" w:hAnsi="Tahoma" w:cs="Tahoma"/>
      <w:sz w:val="16"/>
      <w:szCs w:val="16"/>
    </w:rPr>
  </w:style>
  <w:style w:type="character" w:customStyle="1" w:styleId="BalonMetniChar">
    <w:name w:val="Balon Metni Char"/>
    <w:basedOn w:val="VarsaylanParagrafYazTipi"/>
    <w:link w:val="BalonMetni"/>
    <w:uiPriority w:val="99"/>
    <w:semiHidden/>
    <w:rsid w:val="00D35FF4"/>
    <w:rPr>
      <w:rFonts w:ascii="Tahoma" w:eastAsia="Times New Roman" w:hAnsi="Tahoma" w:cs="Tahoma"/>
      <w:sz w:val="16"/>
      <w:szCs w:val="16"/>
      <w:lang w:eastAsia="tr-TR"/>
    </w:rPr>
  </w:style>
  <w:style w:type="paragraph" w:customStyle="1" w:styleId="Style1">
    <w:name w:val="Style1"/>
    <w:basedOn w:val="Normal"/>
    <w:uiPriority w:val="99"/>
    <w:rsid w:val="00382460"/>
    <w:pPr>
      <w:widowControl w:val="0"/>
      <w:autoSpaceDE w:val="0"/>
      <w:autoSpaceDN w:val="0"/>
      <w:adjustRightInd w:val="0"/>
    </w:pPr>
    <w:rPr>
      <w:rFonts w:eastAsiaTheme="minorHAnsi"/>
      <w:lang w:eastAsia="en-US"/>
    </w:rPr>
  </w:style>
  <w:style w:type="paragraph" w:customStyle="1" w:styleId="Style3">
    <w:name w:val="Style3"/>
    <w:basedOn w:val="Normal"/>
    <w:uiPriority w:val="99"/>
    <w:rsid w:val="00382460"/>
    <w:pPr>
      <w:widowControl w:val="0"/>
      <w:autoSpaceDE w:val="0"/>
      <w:autoSpaceDN w:val="0"/>
      <w:adjustRightInd w:val="0"/>
    </w:pPr>
    <w:rPr>
      <w:rFonts w:eastAsiaTheme="minorHAnsi"/>
      <w:lang w:eastAsia="en-US"/>
    </w:rPr>
  </w:style>
  <w:style w:type="character" w:customStyle="1" w:styleId="FontStyle11">
    <w:name w:val="Font Style11"/>
    <w:uiPriority w:val="99"/>
    <w:rsid w:val="00382460"/>
    <w:rPr>
      <w:rFonts w:ascii="Times New Roman" w:hAnsi="Times New Roman"/>
      <w:sz w:val="22"/>
    </w:rPr>
  </w:style>
  <w:style w:type="character" w:customStyle="1" w:styleId="FontStyle12">
    <w:name w:val="Font Style12"/>
    <w:uiPriority w:val="99"/>
    <w:rsid w:val="00382460"/>
    <w:rPr>
      <w:rFonts w:ascii="Times New Roman" w:hAnsi="Times New Roman"/>
      <w:b/>
      <w:sz w:val="22"/>
    </w:rPr>
  </w:style>
  <w:style w:type="paragraph" w:customStyle="1" w:styleId="Style5">
    <w:name w:val="Style5"/>
    <w:basedOn w:val="Normal"/>
    <w:uiPriority w:val="99"/>
    <w:rsid w:val="001C2305"/>
    <w:pPr>
      <w:widowControl w:val="0"/>
      <w:autoSpaceDE w:val="0"/>
      <w:autoSpaceDN w:val="0"/>
      <w:adjustRightInd w:val="0"/>
    </w:pPr>
    <w:rPr>
      <w:rFonts w:eastAsiaTheme="minorEastAsia"/>
    </w:rPr>
  </w:style>
  <w:style w:type="character" w:customStyle="1" w:styleId="FontStyle13">
    <w:name w:val="Font Style13"/>
    <w:basedOn w:val="VarsaylanParagrafYazTipi"/>
    <w:uiPriority w:val="99"/>
    <w:rsid w:val="001C2305"/>
    <w:rPr>
      <w:rFonts w:ascii="Times New Roman" w:hAnsi="Times New Roman" w:cs="Times New Roman"/>
      <w:sz w:val="20"/>
      <w:szCs w:val="20"/>
    </w:rPr>
  </w:style>
  <w:style w:type="character" w:customStyle="1" w:styleId="FontStyle14">
    <w:name w:val="Font Style14"/>
    <w:basedOn w:val="VarsaylanParagrafYazTipi"/>
    <w:uiPriority w:val="99"/>
    <w:rsid w:val="001C2305"/>
    <w:rPr>
      <w:rFonts w:ascii="Times New Roman" w:hAnsi="Times New Roman" w:cs="Times New Roman"/>
      <w:sz w:val="20"/>
      <w:szCs w:val="20"/>
    </w:rPr>
  </w:style>
  <w:style w:type="character" w:customStyle="1" w:styleId="FontStyle16">
    <w:name w:val="Font Style16"/>
    <w:basedOn w:val="VarsaylanParagrafYazTipi"/>
    <w:uiPriority w:val="99"/>
    <w:rsid w:val="001C2305"/>
    <w:rPr>
      <w:rFonts w:ascii="Times New Roman" w:hAnsi="Times New Roman" w:cs="Times New Roman"/>
      <w:b/>
      <w:bCs/>
      <w:sz w:val="20"/>
      <w:szCs w:val="20"/>
    </w:rPr>
  </w:style>
  <w:style w:type="character" w:styleId="AklamaBavurusu">
    <w:name w:val="annotation reference"/>
    <w:basedOn w:val="VarsaylanParagrafYazTipi"/>
    <w:uiPriority w:val="99"/>
    <w:semiHidden/>
    <w:unhideWhenUsed/>
    <w:rsid w:val="00FD3FFD"/>
    <w:rPr>
      <w:sz w:val="16"/>
      <w:szCs w:val="16"/>
    </w:rPr>
  </w:style>
  <w:style w:type="paragraph" w:styleId="AklamaMetni">
    <w:name w:val="annotation text"/>
    <w:basedOn w:val="Normal"/>
    <w:link w:val="AklamaMetniChar"/>
    <w:uiPriority w:val="99"/>
    <w:semiHidden/>
    <w:unhideWhenUsed/>
    <w:rsid w:val="00FD3FFD"/>
    <w:rPr>
      <w:sz w:val="20"/>
      <w:szCs w:val="20"/>
    </w:rPr>
  </w:style>
  <w:style w:type="character" w:customStyle="1" w:styleId="AklamaMetniChar">
    <w:name w:val="Açıklama Metni Char"/>
    <w:basedOn w:val="VarsaylanParagrafYazTipi"/>
    <w:link w:val="AklamaMetni"/>
    <w:uiPriority w:val="99"/>
    <w:semiHidden/>
    <w:rsid w:val="00FD3FF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D3FFD"/>
    <w:rPr>
      <w:b/>
      <w:bCs/>
    </w:rPr>
  </w:style>
  <w:style w:type="character" w:customStyle="1" w:styleId="AklamaKonusuChar">
    <w:name w:val="Açıklama Konusu Char"/>
    <w:basedOn w:val="AklamaMetniChar"/>
    <w:link w:val="AklamaKonusu"/>
    <w:uiPriority w:val="99"/>
    <w:semiHidden/>
    <w:rsid w:val="00FD3FFD"/>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4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91A4F"/>
    <w:pPr>
      <w:keepNext/>
      <w:spacing w:before="240" w:after="60" w:line="276" w:lineRule="auto"/>
      <w:outlineLvl w:val="0"/>
    </w:pPr>
    <w:rPr>
      <w:rFonts w:ascii="Cambria" w:hAnsi="Cambria"/>
      <w:b/>
      <w:bCs/>
      <w:kern w:val="32"/>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91A4F"/>
    <w:rPr>
      <w:rFonts w:ascii="Cambria" w:eastAsia="Times New Roman" w:hAnsi="Cambria" w:cs="Times New Roman"/>
      <w:b/>
      <w:bCs/>
      <w:kern w:val="32"/>
      <w:sz w:val="32"/>
      <w:szCs w:val="32"/>
    </w:rPr>
  </w:style>
  <w:style w:type="character" w:styleId="Kpr">
    <w:name w:val="Hyperlink"/>
    <w:basedOn w:val="VarsaylanParagrafYazTipi"/>
    <w:rsid w:val="00791A4F"/>
    <w:rPr>
      <w:color w:val="0000FF"/>
      <w:u w:val="single"/>
    </w:rPr>
  </w:style>
  <w:style w:type="paragraph" w:styleId="Altbilgi">
    <w:name w:val="footer"/>
    <w:basedOn w:val="Normal"/>
    <w:link w:val="AltbilgiChar"/>
    <w:uiPriority w:val="99"/>
    <w:rsid w:val="00791A4F"/>
    <w:pPr>
      <w:tabs>
        <w:tab w:val="center" w:pos="4536"/>
        <w:tab w:val="right" w:pos="9072"/>
      </w:tabs>
    </w:pPr>
  </w:style>
  <w:style w:type="character" w:customStyle="1" w:styleId="AltbilgiChar">
    <w:name w:val="Altbilgi Char"/>
    <w:basedOn w:val="VarsaylanParagrafYazTipi"/>
    <w:link w:val="Altbilgi"/>
    <w:uiPriority w:val="99"/>
    <w:rsid w:val="00791A4F"/>
    <w:rPr>
      <w:rFonts w:ascii="Times New Roman" w:eastAsia="Times New Roman" w:hAnsi="Times New Roman" w:cs="Times New Roman"/>
      <w:sz w:val="24"/>
      <w:szCs w:val="24"/>
      <w:lang w:eastAsia="tr-TR"/>
    </w:rPr>
  </w:style>
  <w:style w:type="table" w:styleId="TabloKlavuzu">
    <w:name w:val="Table Grid"/>
    <w:basedOn w:val="NormalTablo"/>
    <w:rsid w:val="00791A4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791A4F"/>
    <w:rPr>
      <w:sz w:val="20"/>
      <w:szCs w:val="20"/>
    </w:rPr>
  </w:style>
  <w:style w:type="character" w:customStyle="1" w:styleId="DipnotMetniChar">
    <w:name w:val="Dipnot Metni Char"/>
    <w:basedOn w:val="VarsaylanParagrafYazTipi"/>
    <w:link w:val="DipnotMetni"/>
    <w:rsid w:val="00791A4F"/>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791A4F"/>
    <w:rPr>
      <w:vertAlign w:val="superscript"/>
    </w:rPr>
  </w:style>
  <w:style w:type="paragraph" w:styleId="ListeParagraf">
    <w:name w:val="List Paragraph"/>
    <w:basedOn w:val="Normal"/>
    <w:uiPriority w:val="34"/>
    <w:qFormat/>
    <w:rsid w:val="00D35FF4"/>
    <w:pPr>
      <w:ind w:left="720"/>
      <w:contextualSpacing/>
    </w:pPr>
  </w:style>
  <w:style w:type="paragraph" w:customStyle="1" w:styleId="Style4">
    <w:name w:val="Style4"/>
    <w:basedOn w:val="Normal"/>
    <w:uiPriority w:val="99"/>
    <w:rsid w:val="00D35FF4"/>
    <w:pPr>
      <w:widowControl w:val="0"/>
      <w:autoSpaceDE w:val="0"/>
      <w:autoSpaceDN w:val="0"/>
      <w:adjustRightInd w:val="0"/>
      <w:spacing w:line="277" w:lineRule="exact"/>
      <w:ind w:firstLine="706"/>
      <w:jc w:val="both"/>
    </w:pPr>
    <w:rPr>
      <w:rFonts w:eastAsiaTheme="minorEastAsia"/>
    </w:rPr>
  </w:style>
  <w:style w:type="character" w:customStyle="1" w:styleId="FontStyle15">
    <w:name w:val="Font Style15"/>
    <w:basedOn w:val="VarsaylanParagrafYazTipi"/>
    <w:uiPriority w:val="99"/>
    <w:rsid w:val="00D35FF4"/>
    <w:rPr>
      <w:rFonts w:ascii="Times New Roman" w:hAnsi="Times New Roman" w:cs="Times New Roman"/>
      <w:sz w:val="22"/>
      <w:szCs w:val="22"/>
    </w:rPr>
  </w:style>
  <w:style w:type="paragraph" w:styleId="BalonMetni">
    <w:name w:val="Balloon Text"/>
    <w:basedOn w:val="Normal"/>
    <w:link w:val="BalonMetniChar"/>
    <w:uiPriority w:val="99"/>
    <w:semiHidden/>
    <w:unhideWhenUsed/>
    <w:rsid w:val="00D35FF4"/>
    <w:rPr>
      <w:rFonts w:ascii="Tahoma" w:hAnsi="Tahoma" w:cs="Tahoma"/>
      <w:sz w:val="16"/>
      <w:szCs w:val="16"/>
    </w:rPr>
  </w:style>
  <w:style w:type="character" w:customStyle="1" w:styleId="BalonMetniChar">
    <w:name w:val="Balon Metni Char"/>
    <w:basedOn w:val="VarsaylanParagrafYazTipi"/>
    <w:link w:val="BalonMetni"/>
    <w:uiPriority w:val="99"/>
    <w:semiHidden/>
    <w:rsid w:val="00D35FF4"/>
    <w:rPr>
      <w:rFonts w:ascii="Tahoma" w:eastAsia="Times New Roman" w:hAnsi="Tahoma" w:cs="Tahoma"/>
      <w:sz w:val="16"/>
      <w:szCs w:val="16"/>
      <w:lang w:eastAsia="tr-TR"/>
    </w:rPr>
  </w:style>
  <w:style w:type="paragraph" w:customStyle="1" w:styleId="Style1">
    <w:name w:val="Style1"/>
    <w:basedOn w:val="Normal"/>
    <w:uiPriority w:val="99"/>
    <w:rsid w:val="00382460"/>
    <w:pPr>
      <w:widowControl w:val="0"/>
      <w:autoSpaceDE w:val="0"/>
      <w:autoSpaceDN w:val="0"/>
      <w:adjustRightInd w:val="0"/>
    </w:pPr>
    <w:rPr>
      <w:rFonts w:eastAsiaTheme="minorHAnsi"/>
      <w:lang w:eastAsia="en-US"/>
    </w:rPr>
  </w:style>
  <w:style w:type="paragraph" w:customStyle="1" w:styleId="Style3">
    <w:name w:val="Style3"/>
    <w:basedOn w:val="Normal"/>
    <w:uiPriority w:val="99"/>
    <w:rsid w:val="00382460"/>
    <w:pPr>
      <w:widowControl w:val="0"/>
      <w:autoSpaceDE w:val="0"/>
      <w:autoSpaceDN w:val="0"/>
      <w:adjustRightInd w:val="0"/>
    </w:pPr>
    <w:rPr>
      <w:rFonts w:eastAsiaTheme="minorHAnsi"/>
      <w:lang w:eastAsia="en-US"/>
    </w:rPr>
  </w:style>
  <w:style w:type="character" w:customStyle="1" w:styleId="FontStyle11">
    <w:name w:val="Font Style11"/>
    <w:uiPriority w:val="99"/>
    <w:rsid w:val="00382460"/>
    <w:rPr>
      <w:rFonts w:ascii="Times New Roman" w:hAnsi="Times New Roman"/>
      <w:sz w:val="22"/>
    </w:rPr>
  </w:style>
  <w:style w:type="character" w:customStyle="1" w:styleId="FontStyle12">
    <w:name w:val="Font Style12"/>
    <w:uiPriority w:val="99"/>
    <w:rsid w:val="00382460"/>
    <w:rPr>
      <w:rFonts w:ascii="Times New Roman" w:hAnsi="Times New Roman"/>
      <w:b/>
      <w:sz w:val="22"/>
    </w:rPr>
  </w:style>
  <w:style w:type="paragraph" w:customStyle="1" w:styleId="Style5">
    <w:name w:val="Style5"/>
    <w:basedOn w:val="Normal"/>
    <w:uiPriority w:val="99"/>
    <w:rsid w:val="001C2305"/>
    <w:pPr>
      <w:widowControl w:val="0"/>
      <w:autoSpaceDE w:val="0"/>
      <w:autoSpaceDN w:val="0"/>
      <w:adjustRightInd w:val="0"/>
    </w:pPr>
    <w:rPr>
      <w:rFonts w:eastAsiaTheme="minorEastAsia"/>
    </w:rPr>
  </w:style>
  <w:style w:type="character" w:customStyle="1" w:styleId="FontStyle13">
    <w:name w:val="Font Style13"/>
    <w:basedOn w:val="VarsaylanParagrafYazTipi"/>
    <w:uiPriority w:val="99"/>
    <w:rsid w:val="001C2305"/>
    <w:rPr>
      <w:rFonts w:ascii="Times New Roman" w:hAnsi="Times New Roman" w:cs="Times New Roman"/>
      <w:sz w:val="20"/>
      <w:szCs w:val="20"/>
    </w:rPr>
  </w:style>
  <w:style w:type="character" w:customStyle="1" w:styleId="FontStyle14">
    <w:name w:val="Font Style14"/>
    <w:basedOn w:val="VarsaylanParagrafYazTipi"/>
    <w:uiPriority w:val="99"/>
    <w:rsid w:val="001C2305"/>
    <w:rPr>
      <w:rFonts w:ascii="Times New Roman" w:hAnsi="Times New Roman" w:cs="Times New Roman"/>
      <w:sz w:val="20"/>
      <w:szCs w:val="20"/>
    </w:rPr>
  </w:style>
  <w:style w:type="character" w:customStyle="1" w:styleId="FontStyle16">
    <w:name w:val="Font Style16"/>
    <w:basedOn w:val="VarsaylanParagrafYazTipi"/>
    <w:uiPriority w:val="99"/>
    <w:rsid w:val="001C2305"/>
    <w:rPr>
      <w:rFonts w:ascii="Times New Roman" w:hAnsi="Times New Roman" w:cs="Times New Roman"/>
      <w:b/>
      <w:bCs/>
      <w:sz w:val="20"/>
      <w:szCs w:val="20"/>
    </w:rPr>
  </w:style>
  <w:style w:type="character" w:styleId="AklamaBavurusu">
    <w:name w:val="annotation reference"/>
    <w:basedOn w:val="VarsaylanParagrafYazTipi"/>
    <w:uiPriority w:val="99"/>
    <w:semiHidden/>
    <w:unhideWhenUsed/>
    <w:rsid w:val="00FD3FFD"/>
    <w:rPr>
      <w:sz w:val="16"/>
      <w:szCs w:val="16"/>
    </w:rPr>
  </w:style>
  <w:style w:type="paragraph" w:styleId="AklamaMetni">
    <w:name w:val="annotation text"/>
    <w:basedOn w:val="Normal"/>
    <w:link w:val="AklamaMetniChar"/>
    <w:uiPriority w:val="99"/>
    <w:semiHidden/>
    <w:unhideWhenUsed/>
    <w:rsid w:val="00FD3FFD"/>
    <w:rPr>
      <w:sz w:val="20"/>
      <w:szCs w:val="20"/>
    </w:rPr>
  </w:style>
  <w:style w:type="character" w:customStyle="1" w:styleId="AklamaMetniChar">
    <w:name w:val="Açıklama Metni Char"/>
    <w:basedOn w:val="VarsaylanParagrafYazTipi"/>
    <w:link w:val="AklamaMetni"/>
    <w:uiPriority w:val="99"/>
    <w:semiHidden/>
    <w:rsid w:val="00FD3FF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D3FFD"/>
    <w:rPr>
      <w:b/>
      <w:bCs/>
    </w:rPr>
  </w:style>
  <w:style w:type="character" w:customStyle="1" w:styleId="AklamaKonusuChar">
    <w:name w:val="Açıklama Konusu Char"/>
    <w:basedOn w:val="AklamaMetniChar"/>
    <w:link w:val="AklamaKonusu"/>
    <w:uiPriority w:val="99"/>
    <w:semiHidden/>
    <w:rsid w:val="00FD3FFD"/>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zine.gov.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gm_vasa@hazine.gov.tr" TargetMode="External"/><Relationship Id="rId4" Type="http://schemas.openxmlformats.org/officeDocument/2006/relationships/settings" Target="settings.xml"/><Relationship Id="rId9" Type="http://schemas.openxmlformats.org/officeDocument/2006/relationships/hyperlink" Target="http://www.aktueryaldenet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10721</Words>
  <Characters>61114</Characters>
  <Application>Microsoft Office Word</Application>
  <DocSecurity>0</DocSecurity>
  <Lines>509</Lines>
  <Paragraphs>143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71692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BURAK KURTULAN</dc:creator>
  <cp:lastModifiedBy>Muazzez Memiş</cp:lastModifiedBy>
  <cp:revision>2</cp:revision>
  <cp:lastPrinted>2017-04-13T08:12:00Z</cp:lastPrinted>
  <dcterms:created xsi:type="dcterms:W3CDTF">2017-05-09T15:09:00Z</dcterms:created>
  <dcterms:modified xsi:type="dcterms:W3CDTF">2017-05-09T15:09:00Z</dcterms:modified>
</cp:coreProperties>
</file>