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42" w:rsidRPr="005A7759" w:rsidRDefault="004D35C2" w:rsidP="004D35C2">
      <w:pPr>
        <w:jc w:val="center"/>
        <w:rPr>
          <w:rFonts w:ascii="Arial" w:hAnsi="Arial" w:cs="Arial"/>
          <w:b/>
          <w:sz w:val="20"/>
          <w:szCs w:val="20"/>
        </w:rPr>
      </w:pPr>
      <w:r w:rsidRPr="005A7759">
        <w:rPr>
          <w:rFonts w:ascii="Arial" w:hAnsi="Arial" w:cs="Arial"/>
          <w:b/>
          <w:sz w:val="20"/>
          <w:szCs w:val="20"/>
        </w:rPr>
        <w:t>Türkiye Cumhuriyeti Emekli Sandığı Kanunu ile Bazı Kanun ve Kanun Hükmünde Kararnamelerde Değişiklik Yapılmasına Dair Kanun</w:t>
      </w:r>
    </w:p>
    <w:p w:rsidR="004D35C2" w:rsidRPr="005A7759" w:rsidRDefault="004D35C2" w:rsidP="004D35C2">
      <w:pPr>
        <w:jc w:val="center"/>
        <w:rPr>
          <w:rFonts w:ascii="Arial" w:hAnsi="Arial" w:cs="Arial"/>
          <w:sz w:val="20"/>
          <w:szCs w:val="20"/>
        </w:rPr>
      </w:pPr>
    </w:p>
    <w:p w:rsidR="004D35C2" w:rsidRPr="005A7759" w:rsidRDefault="004D35C2" w:rsidP="004D35C2">
      <w:pPr>
        <w:rPr>
          <w:rFonts w:ascii="Arial" w:hAnsi="Arial" w:cs="Arial"/>
          <w:b/>
          <w:sz w:val="20"/>
          <w:szCs w:val="20"/>
          <w:u w:val="single"/>
        </w:rPr>
      </w:pPr>
      <w:r w:rsidRPr="005A7759">
        <w:rPr>
          <w:rFonts w:ascii="Arial" w:hAnsi="Arial" w:cs="Arial"/>
          <w:b/>
          <w:sz w:val="20"/>
          <w:szCs w:val="20"/>
          <w:u w:val="single"/>
        </w:rPr>
        <w:t>Kanun No. 6770</w:t>
      </w:r>
      <w:r w:rsidRPr="005A7759">
        <w:rPr>
          <w:rFonts w:ascii="Arial" w:hAnsi="Arial" w:cs="Arial"/>
          <w:b/>
          <w:sz w:val="20"/>
          <w:szCs w:val="20"/>
        </w:rPr>
        <w:t xml:space="preserve">                                                                                 </w:t>
      </w:r>
      <w:r w:rsidR="005A7759">
        <w:rPr>
          <w:rFonts w:ascii="Arial" w:hAnsi="Arial" w:cs="Arial"/>
          <w:b/>
          <w:sz w:val="20"/>
          <w:szCs w:val="20"/>
        </w:rPr>
        <w:t xml:space="preserve">                         </w:t>
      </w:r>
      <w:r w:rsidRPr="005A7759">
        <w:rPr>
          <w:rFonts w:ascii="Arial" w:hAnsi="Arial" w:cs="Arial"/>
          <w:b/>
          <w:sz w:val="20"/>
          <w:szCs w:val="20"/>
        </w:rPr>
        <w:t xml:space="preserve"> </w:t>
      </w:r>
      <w:r w:rsidR="005A7759">
        <w:rPr>
          <w:rFonts w:ascii="Arial" w:hAnsi="Arial" w:cs="Arial"/>
          <w:b/>
          <w:sz w:val="20"/>
          <w:szCs w:val="20"/>
          <w:u w:val="single"/>
        </w:rPr>
        <w:t xml:space="preserve">Kabul Tarihi: </w:t>
      </w:r>
      <w:proofErr w:type="gramStart"/>
      <w:r w:rsidRPr="005A7759">
        <w:rPr>
          <w:rFonts w:ascii="Arial" w:hAnsi="Arial" w:cs="Arial"/>
          <w:b/>
          <w:sz w:val="20"/>
          <w:szCs w:val="20"/>
          <w:u w:val="single"/>
        </w:rPr>
        <w:t>18/01/2017</w:t>
      </w:r>
      <w:proofErr w:type="gramEnd"/>
    </w:p>
    <w:p w:rsidR="004D35C2" w:rsidRPr="005A7759" w:rsidRDefault="004D35C2" w:rsidP="004D35C2">
      <w:pPr>
        <w:rPr>
          <w:rFonts w:ascii="Arial" w:hAnsi="Arial" w:cs="Arial"/>
          <w:b/>
          <w:sz w:val="20"/>
          <w:szCs w:val="20"/>
          <w:u w:val="single"/>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 </w:t>
      </w:r>
      <w:proofErr w:type="gramStart"/>
      <w:r w:rsidRPr="005A7759">
        <w:rPr>
          <w:rFonts w:ascii="Arial" w:hAnsi="Arial" w:cs="Arial"/>
          <w:sz w:val="20"/>
          <w:szCs w:val="20"/>
        </w:rPr>
        <w:t>8/6/1949</w:t>
      </w:r>
      <w:proofErr w:type="gramEnd"/>
      <w:r w:rsidRPr="005A7759">
        <w:rPr>
          <w:rFonts w:ascii="Arial" w:hAnsi="Arial" w:cs="Arial"/>
          <w:sz w:val="20"/>
          <w:szCs w:val="20"/>
        </w:rPr>
        <w:t xml:space="preserve"> tarihli ve 5434 sayılı Türkiye Cumhuriyeti Emekli Sandığı Kanununa aşağıdaki geçici madde eklenmiştir.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“GEÇİCİ MADDE 226- Bu maddenin yürürlüğe girdiği tarihten önce otuz yıldan fazla emekli ikramiyesine müstahak hizmet süreleri bulunmasına rağmen, otuz tam hizmet yılı üzerinden emekli ikramiyesi ödenenlere, otuz yılı aşan her tam hizmet yılı için 50 Türk lirasının altında olmamak üzere, görevlerinden ayrıldıkları tarihteki emekli keseneğine esas aylık unsurları üzerinden aylıklarının başlangıç tarihindeki katsayılar ve emekli ikramiyesi ödenmesine esas hükümler dikkate alınarak tahakkuk ettirilecek emekli ikramiyesinin, kendilerinin veya hak sahiplerinin bu maddenin yürürlüğe girdiği tarihi takip eden bir yıl içerisinde başvuruda bulunmaları şartıyla, 7.500 Türk lirasına kadar olan kısmı başvuru tarihinden itibaren üç ay içerisinde, varsa kalan kısmı ise ilk ödeme tarihinden itibaren hesaplanacak kanuni faiziyle birlikte takip eden yılın aynı ayı içerisinde ödenir. </w:t>
      </w:r>
      <w:proofErr w:type="gramEnd"/>
      <w:r w:rsidRPr="005A7759">
        <w:rPr>
          <w:rFonts w:ascii="Arial" w:hAnsi="Arial" w:cs="Arial"/>
          <w:sz w:val="20"/>
          <w:szCs w:val="20"/>
        </w:rPr>
        <w:t>Bu maddenin yürürlüğe girdiği tarihten önce başvuru yapıp dava açmamış olanların başvuruları, bu maddenin yürürlüğe girdiği tarihte yapılmış sayılır. Bu fıkra kapsamında ödenecek toplam ikramiye tutarı hiçbir şekilde 100 Türk lirasının altında olamaz.</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Görülmekte olan davalarda ayrıca bir başvuru şartı aranmaksızın bu maddenin yürürlüğe girdiği tarihten itibaren üç ay içerisinde, dava öncesi yapılan idari başvuru tarihinden itibaren işleyecek kanuni faiziyle birlikte hesaplanacak tutar birinci fıkra hükümlerine göre ödenir. Mahkemelerce, bu maddenin yürürlüğe girdiği tarihten önce açılmış davalarda davanın konusuz kalması sebebiyle karar verilmesine yer olmadığına karar verilir. Yargılama giderleri idare üzerinde bırakılır ve </w:t>
      </w:r>
      <w:proofErr w:type="gramStart"/>
      <w:r w:rsidRPr="005A7759">
        <w:rPr>
          <w:rFonts w:ascii="Arial" w:hAnsi="Arial" w:cs="Arial"/>
          <w:sz w:val="20"/>
          <w:szCs w:val="20"/>
        </w:rPr>
        <w:t>vekalet</w:t>
      </w:r>
      <w:proofErr w:type="gramEnd"/>
      <w:r w:rsidRPr="005A7759">
        <w:rPr>
          <w:rFonts w:ascii="Arial" w:hAnsi="Arial" w:cs="Arial"/>
          <w:sz w:val="20"/>
          <w:szCs w:val="20"/>
        </w:rPr>
        <w:t xml:space="preserve"> ücretinin dörtte birine hükmedilir. Ayrıca, ilk derece mahkemelerince verilen kararlar hakkında Sosyal Güvenlik Kurumunca kanun yollarına başvurulmaz ve bu maddenin yürürlüğe girdiği tarihten önce yapılan itiraz veya temyiz başvurularından vazgeçilmiş sayılır.”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 </w:t>
      </w:r>
      <w:proofErr w:type="gramStart"/>
      <w:r w:rsidRPr="005A7759">
        <w:rPr>
          <w:rFonts w:ascii="Arial" w:hAnsi="Arial" w:cs="Arial"/>
          <w:sz w:val="20"/>
          <w:szCs w:val="20"/>
        </w:rPr>
        <w:t>1/7/1964</w:t>
      </w:r>
      <w:proofErr w:type="gramEnd"/>
      <w:r w:rsidRPr="005A7759">
        <w:rPr>
          <w:rFonts w:ascii="Arial" w:hAnsi="Arial" w:cs="Arial"/>
          <w:sz w:val="20"/>
          <w:szCs w:val="20"/>
        </w:rPr>
        <w:t xml:space="preserve"> tarihli ve 488 sayılı Damga Vergisi Kanununun ek 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(2) numaralı fıkrasının (e) bendinde yer alan “münhasıran yük” ibaresi madde metninden çıkarılmış ve (f) bendinde yer alan “yük taşımacılığından döviz olarak kazanılan navlun bedellerinin” ibaresi “yük ve yolcu taşımacılığından döviz olarak kazanılan bedellerin” şeklinde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 </w:t>
      </w:r>
      <w:proofErr w:type="gramStart"/>
      <w:r w:rsidRPr="005A7759">
        <w:rPr>
          <w:rFonts w:ascii="Arial" w:hAnsi="Arial" w:cs="Arial"/>
          <w:sz w:val="20"/>
          <w:szCs w:val="20"/>
        </w:rPr>
        <w:t>2/7/1964</w:t>
      </w:r>
      <w:proofErr w:type="gramEnd"/>
      <w:r w:rsidRPr="005A7759">
        <w:rPr>
          <w:rFonts w:ascii="Arial" w:hAnsi="Arial" w:cs="Arial"/>
          <w:sz w:val="20"/>
          <w:szCs w:val="20"/>
        </w:rPr>
        <w:t xml:space="preserve"> tarihli ve 492 sayılı Harçlar Kanununun ek 1 inci maddesinin (2) numaralı fıkrasının (e) bendinde yer alan “münhasıran yük” ibaresi madde metninden çıkarılmış ve (f) bendinde yer alan “yük </w:t>
      </w:r>
      <w:proofErr w:type="gramStart"/>
      <w:r w:rsidRPr="005A7759">
        <w:rPr>
          <w:rFonts w:ascii="Arial" w:hAnsi="Arial" w:cs="Arial"/>
          <w:sz w:val="20"/>
          <w:szCs w:val="20"/>
        </w:rPr>
        <w:t>taşımacılığından</w:t>
      </w:r>
      <w:proofErr w:type="gramEnd"/>
      <w:r w:rsidRPr="005A7759">
        <w:rPr>
          <w:rFonts w:ascii="Arial" w:hAnsi="Arial" w:cs="Arial"/>
          <w:sz w:val="20"/>
          <w:szCs w:val="20"/>
        </w:rPr>
        <w:t xml:space="preserve"> döviz olarak kazanılan navlun bedellerinin” ibaresi “yük ve yolcu taşımacılığından döviz olarak kazanılan bedellerin” şeklinde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4- 492 sayılı Kanuna bağlı (8) sayılı tarifenin “XIII- Bağlama kütüğü ruhsatnamelerinden ve bunların vizelerinden alınacak harçlar:” başlıklı bölümünün başlığında ve birinci cümlesinde yer alan “ve bunların vizelerinden” ibareleri ile üçüncü cümlesinde yer alan “ve yapılacak vize” ibaresi metinden çıkarılmıştır.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5- </w:t>
      </w:r>
      <w:proofErr w:type="gramStart"/>
      <w:r w:rsidRPr="005A7759">
        <w:rPr>
          <w:rFonts w:ascii="Arial" w:hAnsi="Arial" w:cs="Arial"/>
          <w:sz w:val="20"/>
          <w:szCs w:val="20"/>
        </w:rPr>
        <w:t>14/1/1970</w:t>
      </w:r>
      <w:proofErr w:type="gramEnd"/>
      <w:r w:rsidRPr="005A7759">
        <w:rPr>
          <w:rFonts w:ascii="Arial" w:hAnsi="Arial" w:cs="Arial"/>
          <w:sz w:val="20"/>
          <w:szCs w:val="20"/>
        </w:rPr>
        <w:t xml:space="preserve"> tarihli ve 1211 sayılı Türkiye Cumhuriyet Merkez Bankası Kanununun 22/A maddesinin dördüncü fıkrası aşağıdaki şekilde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“Para Politikası Kurulu toplantıları, Başkan (Guvernör)’</w:t>
      </w:r>
      <w:proofErr w:type="spellStart"/>
      <w:r w:rsidRPr="005A7759">
        <w:rPr>
          <w:rFonts w:ascii="Arial" w:hAnsi="Arial" w:cs="Arial"/>
          <w:sz w:val="20"/>
          <w:szCs w:val="20"/>
        </w:rPr>
        <w:t>ın</w:t>
      </w:r>
      <w:proofErr w:type="spellEnd"/>
      <w:r w:rsidRPr="005A7759">
        <w:rPr>
          <w:rFonts w:ascii="Arial" w:hAnsi="Arial" w:cs="Arial"/>
          <w:sz w:val="20"/>
          <w:szCs w:val="20"/>
        </w:rPr>
        <w:t xml:space="preserve"> çağrısı üzerine yılda en az sekiz defa yapılır. 21 inci maddenin ikinci fıkrasının diğer hükümleri ile üçüncü fıkrası, Para Politikası Kurulu toplantıları için de uygulanır.”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lastRenderedPageBreak/>
        <w:t xml:space="preserve">MADDE 6- </w:t>
      </w:r>
      <w:proofErr w:type="gramStart"/>
      <w:r w:rsidRPr="005A7759">
        <w:rPr>
          <w:rFonts w:ascii="Arial" w:hAnsi="Arial" w:cs="Arial"/>
          <w:sz w:val="20"/>
          <w:szCs w:val="20"/>
        </w:rPr>
        <w:t>24/5/1983</w:t>
      </w:r>
      <w:proofErr w:type="gramEnd"/>
      <w:r w:rsidRPr="005A7759">
        <w:rPr>
          <w:rFonts w:ascii="Arial" w:hAnsi="Arial" w:cs="Arial"/>
          <w:sz w:val="20"/>
          <w:szCs w:val="20"/>
        </w:rPr>
        <w:t xml:space="preserve"> tarihli ve 2828 sayılı Sosyal Hizmetler Kanununa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“GEÇİCİ MADDE 15- Gerçeğe uygun olmayan belge ve sağlık kurulu raporu kullanımı nedeniyle yapılan ödemeler hariç olmak üzere, bu maddenin yürürlüğe girdiği tarihe kadar bu Kanunun ek 7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 kapsamında fazla ve yersiz ödenen ve geri alınması gereken tutarlar ile bunlardan doğan faizler terkin olunur. Bu maddenin yürürlüğe girdiği tarihten önce bu kapsamda tahsil edilmiş olan tutarlar bakımından ilgili kişiler lehine hiçbir şekilde alacak hakkı doğmaz ve yapılmış olan tahsilatlar iade edilmez. Açılmış olan davalarda yargılama gideri ile vekâlet ücretine hükmolunmaz, hükmolunanlar tahsil edilmez.”</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7- </w:t>
      </w:r>
      <w:proofErr w:type="gramStart"/>
      <w:r w:rsidRPr="005A7759">
        <w:rPr>
          <w:rFonts w:ascii="Arial" w:hAnsi="Arial" w:cs="Arial"/>
          <w:sz w:val="20"/>
          <w:szCs w:val="20"/>
        </w:rPr>
        <w:t>25/10/1984</w:t>
      </w:r>
      <w:proofErr w:type="gramEnd"/>
      <w:r w:rsidRPr="005A7759">
        <w:rPr>
          <w:rFonts w:ascii="Arial" w:hAnsi="Arial" w:cs="Arial"/>
          <w:sz w:val="20"/>
          <w:szCs w:val="20"/>
        </w:rPr>
        <w:t xml:space="preserve"> tarihli ve 3065 sayılı Katma Değer Vergisi Kanununun 13 üncü maddesinin birinci fıkrasının (d) bendine “teçhizat teslimleri” ibaresinden sonra gelmek üzere “ile belge kapsamındaki yazılım ve gayri maddi hak satış ve kiralamaları” ibaresi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MADDE 8- 3065 sayılı Kanunun 17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(4) numaralı fıkrasının (p) bendinde yer alan “arsa ve arazi teslimleri,” ibaresinden sonra gelmek üzere “belediyeler ve il özel idarelerinin mülkiyetindeki taşınmazların satışı suretiyle gerçekleşen devir ve teslimler,” ibaresi eklenmiş; (r) bendinde yer alan “veya belediyeler ile il özel idarelerinin mülkiyetinde,” ibaresi madde metninden çıkarılmıştır.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MADDE 9- 3065 sayılı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“GEÇİCİ MADDE 36- Bu maddenin yürürlüğe girdiği tarihten önce belediyeler ve il özel idareleri tarafından iktisadi işletme oluşturmaksızın yapılan taşınmaz teslimlerinde katma değer vergisi aranmaz, bu nedenle geçmişe dönük herhangi bir tarhiyat yapılmaz, daha önce yapılmış olan tarhiyatlardan varsa açılmış davalardan feragat edilmesi kaydıyla vazgeçilir, tahakkuk eden tutarlar terkin edilir, tahsil edilen tutarlar </w:t>
      </w:r>
      <w:proofErr w:type="spellStart"/>
      <w:r w:rsidRPr="005A7759">
        <w:rPr>
          <w:rFonts w:ascii="Arial" w:hAnsi="Arial" w:cs="Arial"/>
          <w:sz w:val="20"/>
          <w:szCs w:val="20"/>
        </w:rPr>
        <w:t>red</w:t>
      </w:r>
      <w:proofErr w:type="spellEnd"/>
      <w:r w:rsidRPr="005A7759">
        <w:rPr>
          <w:rFonts w:ascii="Arial" w:hAnsi="Arial" w:cs="Arial"/>
          <w:sz w:val="20"/>
          <w:szCs w:val="20"/>
        </w:rPr>
        <w:t xml:space="preserve"> ve iade edilmez.</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Bu maddenin uygulanmasına ilişkin usul ve esasları belirlemeye Maliye Bakanlığı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10- 3065 sayılı Kanuna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“GEÇİCİ MADDE 37- İmalat sanayiine yönelik yatırım teşvik belgesi kapsamında;</w:t>
      </w:r>
    </w:p>
    <w:p w:rsidR="004D35C2" w:rsidRPr="005A7759" w:rsidRDefault="004D35C2" w:rsidP="005A7759">
      <w:pPr>
        <w:jc w:val="both"/>
        <w:rPr>
          <w:rFonts w:ascii="Arial" w:hAnsi="Arial" w:cs="Arial"/>
          <w:sz w:val="20"/>
          <w:szCs w:val="20"/>
        </w:rPr>
      </w:pPr>
      <w:r w:rsidRPr="005A7759">
        <w:rPr>
          <w:rFonts w:ascii="Arial" w:hAnsi="Arial" w:cs="Arial"/>
          <w:sz w:val="20"/>
          <w:szCs w:val="20"/>
        </w:rPr>
        <w:t>a) Asgari 50 milyon Türk lirası tutarında sabit yatırım öngörülen yatırımlara ilişkin inşaat işleri nedeniyle 2017 yılında yüklenilen ve 2017 yılının altı aylık dönemleri itibarıyla indirim yoluyla telafi edilemeyen katma değer vergisi altı aylık dönemleri izleyen bir yıl içerisinde,</w:t>
      </w:r>
    </w:p>
    <w:p w:rsidR="004D35C2" w:rsidRPr="005A7759" w:rsidRDefault="004D35C2" w:rsidP="005A7759">
      <w:pPr>
        <w:jc w:val="both"/>
        <w:rPr>
          <w:rFonts w:ascii="Arial" w:hAnsi="Arial" w:cs="Arial"/>
          <w:sz w:val="20"/>
          <w:szCs w:val="20"/>
        </w:rPr>
      </w:pPr>
      <w:r w:rsidRPr="005A7759">
        <w:rPr>
          <w:rFonts w:ascii="Arial" w:hAnsi="Arial" w:cs="Arial"/>
          <w:sz w:val="20"/>
          <w:szCs w:val="20"/>
        </w:rPr>
        <w:t>b) 50 milyon Türk lirası tutarına kadar sabit yatırım öngörülen yatırımlara ilişkin inşaat işleri nedeniyle 2017 yılında yüklenilen ve 2017 yılı sonuna kadar indirim yoluyla telafi edilemeyen katma değer vergisi izleyen yıl içerisinde,</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talep</w:t>
      </w:r>
      <w:proofErr w:type="gramEnd"/>
      <w:r w:rsidRPr="005A7759">
        <w:rPr>
          <w:rFonts w:ascii="Arial" w:hAnsi="Arial" w:cs="Arial"/>
          <w:sz w:val="20"/>
          <w:szCs w:val="20"/>
        </w:rPr>
        <w:t xml:space="preserve"> edilmesi halinde belge sahibi mükellefe iade olunur. Teşvik belgesine konu yatırımın tamamlanmaması halinde, iade edilen vergiler, vergi </w:t>
      </w:r>
      <w:proofErr w:type="spellStart"/>
      <w:r w:rsidRPr="005A7759">
        <w:rPr>
          <w:rFonts w:ascii="Arial" w:hAnsi="Arial" w:cs="Arial"/>
          <w:sz w:val="20"/>
          <w:szCs w:val="20"/>
        </w:rPr>
        <w:t>ziyaı</w:t>
      </w:r>
      <w:proofErr w:type="spellEnd"/>
      <w:r w:rsidRPr="005A7759">
        <w:rPr>
          <w:rFonts w:ascii="Arial" w:hAnsi="Arial" w:cs="Arial"/>
          <w:sz w:val="20"/>
          <w:szCs w:val="20"/>
        </w:rPr>
        <w:t xml:space="preserve"> cezası uygulanarak iade tarihinden itibaren gecikme faizi ile birlikte tahsil edilir. Bu vergiler ve cezalarda zamanaşımı, verginin tarhını veya cezanın kesilmesini gerektiren durumun meydana geldiği tarihi takip eden takvim yılı başında başlar.</w:t>
      </w:r>
    </w:p>
    <w:p w:rsidR="004D35C2" w:rsidRPr="005A7759" w:rsidRDefault="004D35C2" w:rsidP="005A7759">
      <w:pPr>
        <w:jc w:val="both"/>
        <w:rPr>
          <w:rFonts w:ascii="Arial" w:hAnsi="Arial" w:cs="Arial"/>
          <w:sz w:val="20"/>
          <w:szCs w:val="20"/>
        </w:rPr>
      </w:pPr>
      <w:r w:rsidRPr="005A7759">
        <w:rPr>
          <w:rFonts w:ascii="Arial" w:hAnsi="Arial" w:cs="Arial"/>
          <w:sz w:val="20"/>
          <w:szCs w:val="20"/>
        </w:rPr>
        <w:t>Bu maddenin uygulanmasına ilişkin usul ve esasları belirlemeye Maliye Bakanlığı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11- </w:t>
      </w:r>
      <w:proofErr w:type="gramStart"/>
      <w:r w:rsidRPr="005A7759">
        <w:rPr>
          <w:rFonts w:ascii="Arial" w:hAnsi="Arial" w:cs="Arial"/>
          <w:sz w:val="20"/>
          <w:szCs w:val="20"/>
        </w:rPr>
        <w:t>4/6/1985</w:t>
      </w:r>
      <w:proofErr w:type="gramEnd"/>
      <w:r w:rsidRPr="005A7759">
        <w:rPr>
          <w:rFonts w:ascii="Arial" w:hAnsi="Arial" w:cs="Arial"/>
          <w:sz w:val="20"/>
          <w:szCs w:val="20"/>
        </w:rPr>
        <w:t xml:space="preserve"> tarihli ve 3213 sayılı Maden Kanununun geçici 29 uncu maddesinin birinci fıkrası aşağıdaki şekilde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“Bu Kanun kapsamında yer altındaki maden işlerinde faaliyet gösteren kamu kurum ve kuruluşlarının yer altındaki maden işlerine ilişkin </w:t>
      </w:r>
      <w:proofErr w:type="gramStart"/>
      <w:r w:rsidRPr="005A7759">
        <w:rPr>
          <w:rFonts w:ascii="Arial" w:hAnsi="Arial" w:cs="Arial"/>
          <w:sz w:val="20"/>
          <w:szCs w:val="20"/>
        </w:rPr>
        <w:t>11/9/2014</w:t>
      </w:r>
      <w:proofErr w:type="gramEnd"/>
      <w:r w:rsidRPr="005A7759">
        <w:rPr>
          <w:rFonts w:ascii="Arial" w:hAnsi="Arial" w:cs="Arial"/>
          <w:sz w:val="20"/>
          <w:szCs w:val="20"/>
        </w:rPr>
        <w:t xml:space="preserve"> tarihi ve bu maddenin yürürlüğe girdiği tarih itibarıyla, 5/1/2002 tarihli ve 4735 sayılı Kamu İhale Sözleşmeleri Kanunu kapsamında devam eden sözleşmeler ile bu Kanun kapsamındaki </w:t>
      </w:r>
      <w:proofErr w:type="spellStart"/>
      <w:r w:rsidRPr="005A7759">
        <w:rPr>
          <w:rFonts w:ascii="Arial" w:hAnsi="Arial" w:cs="Arial"/>
          <w:sz w:val="20"/>
          <w:szCs w:val="20"/>
        </w:rPr>
        <w:t>rödövans</w:t>
      </w:r>
      <w:proofErr w:type="spellEnd"/>
      <w:r w:rsidRPr="005A7759">
        <w:rPr>
          <w:rFonts w:ascii="Arial" w:hAnsi="Arial" w:cs="Arial"/>
          <w:sz w:val="20"/>
          <w:szCs w:val="20"/>
        </w:rPr>
        <w:t xml:space="preserve"> sözleşmelerinde, 22/5/2003 tarihli ve 4857 sayılı İş Kanununun 41, 53 ve 63 üncü maddelerinde 10/9/2014 tarihli ve 6552 sayılı Kanunla yapılan değişiklikler ile bu Kanunun ek 9 uncu maddesiyle sınırlı olmak kaydıyla meydana gelen maliyet artışları fiyat farkı olarak ödenir. Fiyat farkı </w:t>
      </w:r>
      <w:r w:rsidRPr="005A7759">
        <w:rPr>
          <w:rFonts w:ascii="Arial" w:hAnsi="Arial" w:cs="Arial"/>
          <w:sz w:val="20"/>
          <w:szCs w:val="20"/>
        </w:rPr>
        <w:lastRenderedPageBreak/>
        <w:t xml:space="preserve">ödenmesine ilişkin esas ve usuller; 4735 sayılı Kanun kapsamında imzalanan sözleşmeler için Kamu İhale Kurumunun teklifi, </w:t>
      </w:r>
      <w:proofErr w:type="spellStart"/>
      <w:r w:rsidRPr="005A7759">
        <w:rPr>
          <w:rFonts w:ascii="Arial" w:hAnsi="Arial" w:cs="Arial"/>
          <w:sz w:val="20"/>
          <w:szCs w:val="20"/>
        </w:rPr>
        <w:t>rödövans</w:t>
      </w:r>
      <w:proofErr w:type="spellEnd"/>
      <w:r w:rsidRPr="005A7759">
        <w:rPr>
          <w:rFonts w:ascii="Arial" w:hAnsi="Arial" w:cs="Arial"/>
          <w:sz w:val="20"/>
          <w:szCs w:val="20"/>
        </w:rPr>
        <w:t xml:space="preserve"> sözleşmeleri için ise Bakanlığın teklifi üzerine Bakanlar Kurulunca belirlenir.”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12- </w:t>
      </w:r>
      <w:proofErr w:type="gramStart"/>
      <w:r w:rsidRPr="005A7759">
        <w:rPr>
          <w:rFonts w:ascii="Arial" w:hAnsi="Arial" w:cs="Arial"/>
          <w:sz w:val="20"/>
          <w:szCs w:val="20"/>
        </w:rPr>
        <w:t>27/10/1999</w:t>
      </w:r>
      <w:proofErr w:type="gramEnd"/>
      <w:r w:rsidRPr="005A7759">
        <w:rPr>
          <w:rFonts w:ascii="Arial" w:hAnsi="Arial" w:cs="Arial"/>
          <w:sz w:val="20"/>
          <w:szCs w:val="20"/>
        </w:rPr>
        <w:t xml:space="preserve"> tarihli ve 4458 sayılı Gümrük Kanununun 235 inci maddesinin (4) numaralı fıkrasına aşağıdaki cümle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“Kara, deniz ve hava ulaşım araçları hakkında verilen el koyma kararları, bu araçların siciline şerh verilmek suretiyle icra olunarak el koyma ve mülkiyetin kamuya geçirilmesi işlemlerine devam edilir.”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13- 4458 sayılı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“GEÇİCİ MADDE 9- Bu maddenin yürürlüğe girdiği tarihten önce bu Kanunun 235 inci maddesi uyarınca el konularak mülkiyetin kamuya geçirilmesi kararı verilen kara ulaşım araçları ile ilgili olarak bu maddenin yürürlüğe girdiği ayı takip eden altıncı ayın sonuna kadar ilgili gümrük idaresine başvurulması ve taşıtın ilk iktisabında ödenen özel tüketim vergisinin %25’ine tekabül eden tutarın, başvuru tarihinden itibaren bir ay içinde ilgili tahsil dairesine ödenmesi halinde, el konularak mülkiyetin kamuya geçirilmesi kararı kaldırılır ve el konulan araç, sahibine iade edilir. </w:t>
      </w:r>
      <w:proofErr w:type="gramEnd"/>
      <w:r w:rsidRPr="005A7759">
        <w:rPr>
          <w:rFonts w:ascii="Arial" w:hAnsi="Arial" w:cs="Arial"/>
          <w:sz w:val="20"/>
          <w:szCs w:val="20"/>
        </w:rPr>
        <w:t>Bu karar gümrük idaresi tarafından ilgili mahkemeye bildirilir. Tasfiyesi tamamlanmış ulaşım araçları için bu fıkra kapsamında başvurular kabul edilmez.</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Birinci fıkrada belirtilen oran bu maddenin yürürlüğe girdiği tarihten önce serbest dolaşıma giriş rejimine tabi tutularak ilk iktisabı gerçekleşmiş kara ulaşım araçları ile ilgili olarak, bu Kanunun 235 inci maddesi kapsamında el konularak mülkiyetin kamuya geçirilmesi kararı verilmesi gereken fiilin gümrük idaresince tespit edilmesinden önce ve birinci fıkrada belirtilen süre içinde kendiliğinden bildirilmesi durumunda %15 olarak uygulanır.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Bu maddenin uygulanmasına ilişkin usul ve esasları tespit etmeye Gümrük ve Ticaret Bakanlığı ile Maliye Bakanlığı müştereken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14- </w:t>
      </w:r>
      <w:proofErr w:type="gramStart"/>
      <w:r w:rsidRPr="005A7759">
        <w:rPr>
          <w:rFonts w:ascii="Arial" w:hAnsi="Arial" w:cs="Arial"/>
          <w:sz w:val="20"/>
          <w:szCs w:val="20"/>
        </w:rPr>
        <w:t>16/12/1999</w:t>
      </w:r>
      <w:proofErr w:type="gramEnd"/>
      <w:r w:rsidRPr="005A7759">
        <w:rPr>
          <w:rFonts w:ascii="Arial" w:hAnsi="Arial" w:cs="Arial"/>
          <w:sz w:val="20"/>
          <w:szCs w:val="20"/>
        </w:rPr>
        <w:t xml:space="preserve"> tarihli ve 4490 sayılı Türk Uluslararası Gemi Sicili Kanunu İle 491 Sayılı Kanun Hükmünde Kararnamede Değişiklik Yapılmasına Dair Kanunun 12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ikinci fıkrası aşağıdaki şekilde değiştirilmiş ve aynı maddeye bu fıkradan sonra gelmek üzere aşağıdaki fıkra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“Türk Uluslararası Gemi Siciline kaydedilecek gemilere ve yatlara ilişkin alım, satım, ipotek, tescil, kredi, gemi kira, zaman </w:t>
      </w:r>
      <w:proofErr w:type="spellStart"/>
      <w:r w:rsidRPr="005A7759">
        <w:rPr>
          <w:rFonts w:ascii="Arial" w:hAnsi="Arial" w:cs="Arial"/>
          <w:sz w:val="20"/>
          <w:szCs w:val="20"/>
        </w:rPr>
        <w:t>çarteri</w:t>
      </w:r>
      <w:proofErr w:type="spellEnd"/>
      <w:r w:rsidRPr="005A7759">
        <w:rPr>
          <w:rFonts w:ascii="Arial" w:hAnsi="Arial" w:cs="Arial"/>
          <w:sz w:val="20"/>
          <w:szCs w:val="20"/>
        </w:rPr>
        <w:t xml:space="preserve"> ve tüm navlun sözleşmeleri damga vergisine ve harçlara; bu işlemler nedeniyle alınacak paralar banka ve sigorta muameleleri vergisine ve fonlara tabi tutulmaz.”</w:t>
      </w:r>
    </w:p>
    <w:p w:rsidR="004D35C2" w:rsidRPr="005A7759" w:rsidRDefault="004D35C2" w:rsidP="005A7759">
      <w:pPr>
        <w:jc w:val="both"/>
        <w:rPr>
          <w:rFonts w:ascii="Arial" w:hAnsi="Arial" w:cs="Arial"/>
          <w:sz w:val="20"/>
          <w:szCs w:val="20"/>
        </w:rPr>
      </w:pPr>
      <w:r w:rsidRPr="005A7759">
        <w:rPr>
          <w:rFonts w:ascii="Arial" w:hAnsi="Arial" w:cs="Arial"/>
          <w:sz w:val="20"/>
          <w:szCs w:val="20"/>
        </w:rPr>
        <w:t>“Birinci ve ikinci fıkra hükümleri, gemi ve yatların, Türk Uluslararası Gemi Sicilinden terkin edilerek bir başka sicile kaydedilmek üzere veya sair suretlerle devri aşamasında da uygulanır. Ancak, bu Kanunun 4 üncü maddesinin birinci fıkrasının (c) bendi uyarınca Türk Uluslararası Gemi Siciline kaydedilen gemilerin, bu sicilden terkin edilerek başka bir sicile kaydedilmek üzere veya sair suretlerle devri halinde, bunların en az altı ay süreyle Türk Uluslararası Gemi Siciline kayıtlı olarak işletilmiş olması şartı aranır.”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15- 4490 sayılı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“GEÇİCİ MADDE 3- Bu maddenin yürürlüğe girdiği tarihten önce, bu Kanun kapsamında tescile tabi deniz araçları arasında bulunan gemi ve yatların Türk Uluslararası Gemi Sicilinden terkin edilerek bir başka sicile kaydedilmek üzere veya sair suretlerle devrine ilişkin olarak bu Kanunun 12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 kapsamında istisnalardan yararlananlar hakkında, yararlandıkları bu istisna dolayısıyla geçmişe dönük herhangi bir tarhiyat yapılmaz, daha önce yapılmış olan tarhiyatlardan varsa açılmış davalardan feragat edilmesi kaydıyla vazgeçilir, tahakkuk eden tutarlar terkin edilir, tahsil edilen tutarlar </w:t>
      </w:r>
      <w:proofErr w:type="spellStart"/>
      <w:r w:rsidRPr="005A7759">
        <w:rPr>
          <w:rFonts w:ascii="Arial" w:hAnsi="Arial" w:cs="Arial"/>
          <w:sz w:val="20"/>
          <w:szCs w:val="20"/>
        </w:rPr>
        <w:t>red</w:t>
      </w:r>
      <w:proofErr w:type="spellEnd"/>
      <w:r w:rsidRPr="005A7759">
        <w:rPr>
          <w:rFonts w:ascii="Arial" w:hAnsi="Arial" w:cs="Arial"/>
          <w:sz w:val="20"/>
          <w:szCs w:val="20"/>
        </w:rPr>
        <w:t xml:space="preserve"> ve iade edilmez.</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Bu maddenin uygulanmasına ilişkin usul ve esasları belirlemeye Maliye Bakanlığı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16- 3065 sayılı Kanunun 29 uncu maddesinin (2) numaralı fıkrasına ikinci cümlesinden sonra gelmek üzere aşağıdaki cümle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“Ancak mahsuben iade edilmeyen vergi, Maliye Bakanlığınca belirlenen sektörler, mal ve hizmet grupları ve dönemler itibarıyla yılı içinde nakden iade edilebilir.”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17- </w:t>
      </w:r>
      <w:proofErr w:type="gramStart"/>
      <w:r w:rsidRPr="005A7759">
        <w:rPr>
          <w:rFonts w:ascii="Arial" w:hAnsi="Arial" w:cs="Arial"/>
          <w:sz w:val="20"/>
          <w:szCs w:val="20"/>
        </w:rPr>
        <w:t>28/3/2001</w:t>
      </w:r>
      <w:proofErr w:type="gramEnd"/>
      <w:r w:rsidRPr="005A7759">
        <w:rPr>
          <w:rFonts w:ascii="Arial" w:hAnsi="Arial" w:cs="Arial"/>
          <w:sz w:val="20"/>
          <w:szCs w:val="20"/>
        </w:rPr>
        <w:t xml:space="preserve"> tarihli ve 4632 sayılı Bireysel Emeklilik Tasarruf ve Yatırım Sistemi Kanununun ek 1 inci maddesine aşağıdaki fıkra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18- 4632 sayılı Kanunun ek 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birinci fıkrasının ilk cümlesi “Türk vatandaşı veya </w:t>
      </w:r>
      <w:proofErr w:type="gramStart"/>
      <w:r w:rsidRPr="005A7759">
        <w:rPr>
          <w:rFonts w:ascii="Arial" w:hAnsi="Arial" w:cs="Arial"/>
          <w:sz w:val="20"/>
          <w:szCs w:val="20"/>
        </w:rPr>
        <w:t>29/5/2009</w:t>
      </w:r>
      <w:proofErr w:type="gramEnd"/>
      <w:r w:rsidRPr="005A7759">
        <w:rPr>
          <w:rFonts w:ascii="Arial" w:hAnsi="Arial" w:cs="Arial"/>
          <w:sz w:val="20"/>
          <w:szCs w:val="20"/>
        </w:rPr>
        <w:t xml:space="preserve"> 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ile 17/7/1964 tarihli ve 506 sayılı Sosyal Sigortalar Kanununun geçici 20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 kapsamında kurulmuş olan sandıkların iştirakçisi olarak çalışmaya başlayanlar, işverenin bu Kanun hükümlerine göre düzenlediği bir emeklilik sözleşmesiyle emeklilik planına dâhil edilir.” şeklinde değiştirilmiş, aynı maddenin ikinci fıkrasının ilk cümlesinden sonra gelmek üzere “506 sayılı Kanunun geçici 20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 kapsamında kurulmuş olan sandıkların iştirakçisi olan çalışanlar için bu çalışanların bağlı bulunduğu sandığa, katılım payı, kesenek veya diğer adlar altında ödediği tutarların hesaplanmasına esas kazancının yüzde üçüne karşılık gelen tutardır.” cümlesi eklenmiş ve aynı maddenin beşinci fıkrasında yer alan “Bankalar, Sosyal Güvenlik Kurumu” ibaresinden sonra gelmek üzere “, 506 sayılı Kanunun geçici 20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 kapsamındaki sandıklar ile bunların ilgili bulundukları kuruluşlar” ibaresi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19- 4632 sayılı Kanunun geçici 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maddesine “kırk beş yaşını doldurmamış olan çalışanlar” ibaresinden sonra gelmek üzere “ile 506 sayılı Kanunun geçici 20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 kapsamında kurulmuş olan sandıkların iştirakçisi olarak çalışanlardan Kanunun yürürlüğe girdiği tarihte kırk beş yaşını doldurmamış olanlar” ibaresi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20- 4632 sayılı Kanuna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“GEÇİCİ MADDE 3– </w:t>
      </w:r>
      <w:proofErr w:type="gramStart"/>
      <w:r w:rsidRPr="005A7759">
        <w:rPr>
          <w:rFonts w:ascii="Arial" w:hAnsi="Arial" w:cs="Arial"/>
          <w:sz w:val="20"/>
          <w:szCs w:val="20"/>
        </w:rPr>
        <w:t>1/1/2013</w:t>
      </w:r>
      <w:proofErr w:type="gramEnd"/>
      <w:r w:rsidRPr="005A7759">
        <w:rPr>
          <w:rFonts w:ascii="Arial" w:hAnsi="Arial" w:cs="Arial"/>
          <w:sz w:val="20"/>
          <w:szCs w:val="20"/>
        </w:rPr>
        <w:t xml:space="preserve"> ila bu maddenin yürürlüğe girdiği tarih arasındaki sürede, 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w:t>
      </w:r>
      <w:proofErr w:type="gramStart"/>
      <w:r w:rsidRPr="005A7759">
        <w:rPr>
          <w:rFonts w:ascii="Arial" w:hAnsi="Arial" w:cs="Arial"/>
          <w:sz w:val="20"/>
          <w:szCs w:val="20"/>
        </w:rPr>
        <w:t>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roofErr w:type="gramEnd"/>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1/1/2013</w:t>
      </w:r>
      <w:proofErr w:type="gramEnd"/>
      <w:r w:rsidRPr="005A7759">
        <w:rPr>
          <w:rFonts w:ascii="Arial" w:hAnsi="Arial" w:cs="Arial"/>
          <w:sz w:val="20"/>
          <w:szCs w:val="20"/>
        </w:rPr>
        <w:t xml:space="preserve"> ila bu maddenin yürürlüğe girdiği tarih arasındaki sürede, erken ödenen Devlet katkısı tutarları kapsamında, ilgili dönemde gerçekleştirilmiş olan iade işlemleri geçerliliğini korur.”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21- </w:t>
      </w:r>
      <w:proofErr w:type="gramStart"/>
      <w:r w:rsidRPr="005A7759">
        <w:rPr>
          <w:rFonts w:ascii="Arial" w:hAnsi="Arial" w:cs="Arial"/>
          <w:sz w:val="20"/>
          <w:szCs w:val="20"/>
        </w:rPr>
        <w:t>29/6/2001</w:t>
      </w:r>
      <w:proofErr w:type="gramEnd"/>
      <w:r w:rsidRPr="005A7759">
        <w:rPr>
          <w:rFonts w:ascii="Arial" w:hAnsi="Arial" w:cs="Arial"/>
          <w:sz w:val="20"/>
          <w:szCs w:val="20"/>
        </w:rPr>
        <w:t xml:space="preserve"> tarihli ve 4706 sayılı Hazineye Ait Taşınmaz Malların Değerlendirilmesi ve Katma Değer Vergisi Kanununda Değişiklik Yapılması Hakkında Kanunun 5 inci maddesinin altıncı fıkrasında yer alan “31.12.2000” ibaresi “19/7/2003” şeklinde değiştirilmiştir.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22- 4706 sayılı Kanunun ek 4 üncü maddesi aşağıdaki şekilde değiştirilmiştir.       </w:t>
      </w:r>
      <w:proofErr w:type="gramStart"/>
      <w:r w:rsidRPr="005A7759">
        <w:rPr>
          <w:rFonts w:ascii="Arial" w:hAnsi="Arial" w:cs="Arial"/>
          <w:sz w:val="20"/>
          <w:szCs w:val="20"/>
        </w:rPr>
        <w:t xml:space="preserve">“EK MADDE 4- Türkiye Kızılay Derneği, Türkiye Yeşilay Cemiyeti ve Türkiye Yeşilay Vakfı ile Darülaceze Başkanlığı, </w:t>
      </w:r>
      <w:proofErr w:type="spellStart"/>
      <w:r w:rsidRPr="005A7759">
        <w:rPr>
          <w:rFonts w:ascii="Arial" w:hAnsi="Arial" w:cs="Arial"/>
          <w:sz w:val="20"/>
          <w:szCs w:val="20"/>
        </w:rPr>
        <w:t>Darüşşafaka</w:t>
      </w:r>
      <w:proofErr w:type="spellEnd"/>
      <w:r w:rsidRPr="005A7759">
        <w:rPr>
          <w:rFonts w:ascii="Arial" w:hAnsi="Arial" w:cs="Arial"/>
          <w:sz w:val="20"/>
          <w:szCs w:val="20"/>
        </w:rPr>
        <w:t xml:space="preserve">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w:t>
      </w:r>
      <w:proofErr w:type="gramEnd"/>
      <w:r w:rsidRPr="005A7759">
        <w:rPr>
          <w:rFonts w:ascii="Arial" w:hAnsi="Arial" w:cs="Arial"/>
          <w:sz w:val="20"/>
          <w:szCs w:val="20"/>
        </w:rPr>
        <w:t>Devletin hüküm ve tasarrufu altında bulunan yerler üzerinde ise bunlar adına bedelsiz kullanma izni verilebilir. Bunlardan ayrıca hasılat payı alınmaz. İrtifak hakkı tesis edilen taşınmazların tapu kütüğüne, amacı dışında kullanılmayacağına ilişkin şerh konulur.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Bakanlar Kurulunca vergi muafiyeti tanınan vakıflardan öğrencilere yönelik eğitim ve yurt temini faaliyeti bulunanlardan Gençlik ve Spor Bakanlığı, Maliye Bakanlığı ve Milli Eğitim Bakanlığı tarafından müştereken belirlenen şartları sağlayanlar lehine, kuruluş amaçlarına uygun olarak kullanılmak üzere mülkiyeti Hazineye veya kamu kurum ve kuruluşlarına ait taşınmazlar üzerinde kırk dokuz yıl süre ile bedelsiz irtifak hakkı tesis edilebilir. </w:t>
      </w:r>
      <w:proofErr w:type="gramEnd"/>
      <w:r w:rsidRPr="005A7759">
        <w:rPr>
          <w:rFonts w:ascii="Arial" w:hAnsi="Arial" w:cs="Arial"/>
          <w:sz w:val="20"/>
          <w:szCs w:val="20"/>
        </w:rPr>
        <w:t>Devletin hüküm ve tasarrufu altında bulunan yerler üzerinde ise bunlar adına bedelsiz kullanma izni verilebilir. Bunlardan ayrıca hasılat payı alınmaz. Bu şekilde irtifak hakkı tesis edilen veya kullanma izni verilen taşınmazlardan söz konusu vakıflar tarafından elde edilen gelirin tamamı, münhasıran öğrencilere yönelik eğitim kurumlarının veya yurtların yapım, bakım, onarım, işletim ve benzeri giderlerinin karşılanmasında kullanılır. İrtifak hakkı tesis edilen taşınmazların tapu kütüğüne, amacı dışında kullanılmayacağına ilişkin şerh konulur.”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23- 4706 sayılı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“GEÇİCİ MADDE 21– Bu maddenin yürürlüğe girdiği tarihten önce Devletin hüküm ve tasarrufu altındaki yerler ile mülkiyeti Hazineye veya kamu kurum ve kuruluşlarına ait taşınmazlar üzerinde lehine bedelli olarak irtifak hakkı tesis edilen veya kullanma izni verilen Bakanlar Kurulunca vergi muafiyeti tanınan vakıflardan öğrencilere yönelik eğitim ve yurt temini faaliyeti bulunanlar bu maddenin yürürlüğe girdiği tarihten sonra Kanunun ek 4 üncü maddesinin ikinci fıkrasına göre belirlenecek şartları taşımaları koşuluyla bir yıl içinde talep etmeleri halinde, bedelli olarak tesis edilen irtifak hakkı veya verilen kullanma izni, hasılat payı alınmaksızın kırk dokuz yıl süreli bedelsiz irtifak hakkına veya kullanma iznine dönüştürülebilir. </w:t>
      </w:r>
      <w:proofErr w:type="gramEnd"/>
      <w:r w:rsidRPr="005A7759">
        <w:rPr>
          <w:rFonts w:ascii="Arial" w:hAnsi="Arial" w:cs="Arial"/>
          <w:sz w:val="20"/>
          <w:szCs w:val="20"/>
        </w:rPr>
        <w:t>Bu madde kapsamında kalan taşınmazların kullanımlarıyla ilgili olarak tebliğ edilen veya tahakkuk ettirilen kullanma izni ve irtifak hakkı bedelleri tahsil edilmez, tahsil edilenler iade edilmez.”</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24- </w:t>
      </w:r>
      <w:proofErr w:type="gramStart"/>
      <w:r w:rsidRPr="005A7759">
        <w:rPr>
          <w:rFonts w:ascii="Arial" w:hAnsi="Arial" w:cs="Arial"/>
          <w:sz w:val="20"/>
          <w:szCs w:val="20"/>
        </w:rPr>
        <w:t>28/3/2002</w:t>
      </w:r>
      <w:proofErr w:type="gramEnd"/>
      <w:r w:rsidRPr="005A7759">
        <w:rPr>
          <w:rFonts w:ascii="Arial" w:hAnsi="Arial" w:cs="Arial"/>
          <w:sz w:val="20"/>
          <w:szCs w:val="20"/>
        </w:rPr>
        <w:t xml:space="preserve"> tarihli ve 4749 sayılı Kamu Finansmanı ve Borç Yönetiminin Düzenlenmesi Hakkında Kanunun geçici 20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birinci fıkrasında yer alan  “2 milyar Türk Lirasına” ibareleri “25 milyar Türk lirasına” şeklinde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25- 4749 sayılı Kanuna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“GEÇİCİ MADDE 28- Toplu Konut İdaresi Başkanlığının </w:t>
      </w:r>
      <w:proofErr w:type="gramStart"/>
      <w:r w:rsidRPr="005A7759">
        <w:rPr>
          <w:rFonts w:ascii="Arial" w:hAnsi="Arial" w:cs="Arial"/>
          <w:sz w:val="20"/>
          <w:szCs w:val="20"/>
        </w:rPr>
        <w:t>28/3/2001</w:t>
      </w:r>
      <w:proofErr w:type="gramEnd"/>
      <w:r w:rsidRPr="005A7759">
        <w:rPr>
          <w:rFonts w:ascii="Arial" w:hAnsi="Arial" w:cs="Arial"/>
          <w:sz w:val="20"/>
          <w:szCs w:val="20"/>
        </w:rPr>
        <w:t xml:space="preserve"> tarihli ve 2001/2202 sayılı Bakanlar Kurulu Kararı uyarınca Yüksek Planlama Kurulu Kararı kapsamında ihraç ettiği borçlanma senetlerinden kaynaklı Tasfiye Halinde Türkiye Emlak Bankası </w:t>
      </w:r>
      <w:proofErr w:type="spellStart"/>
      <w:r w:rsidRPr="005A7759">
        <w:rPr>
          <w:rFonts w:ascii="Arial" w:hAnsi="Arial" w:cs="Arial"/>
          <w:sz w:val="20"/>
          <w:szCs w:val="20"/>
        </w:rPr>
        <w:t>A.Ş.’ye</w:t>
      </w:r>
      <w:proofErr w:type="spellEnd"/>
      <w:r w:rsidRPr="005A7759">
        <w:rPr>
          <w:rFonts w:ascii="Arial" w:hAnsi="Arial" w:cs="Arial"/>
          <w:sz w:val="20"/>
          <w:szCs w:val="20"/>
        </w:rPr>
        <w:t xml:space="preserve"> olan borçları bu maddenin yürürlüğe girdiği tarih esas alınarak belirlenen tutar üzerinden Müsteşarlığa nakledilir.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Müsteşarlık, Tasfiye Halinde Türkiye Emlak Bankası A.Ş.’</w:t>
      </w:r>
      <w:proofErr w:type="spellStart"/>
      <w:r w:rsidRPr="005A7759">
        <w:rPr>
          <w:rFonts w:ascii="Arial" w:hAnsi="Arial" w:cs="Arial"/>
          <w:sz w:val="20"/>
          <w:szCs w:val="20"/>
        </w:rPr>
        <w:t>nin</w:t>
      </w:r>
      <w:proofErr w:type="spellEnd"/>
      <w:r w:rsidRPr="005A7759">
        <w:rPr>
          <w:rFonts w:ascii="Arial" w:hAnsi="Arial" w:cs="Arial"/>
          <w:sz w:val="20"/>
          <w:szCs w:val="20"/>
        </w:rPr>
        <w:t xml:space="preserve"> </w:t>
      </w:r>
      <w:proofErr w:type="gramStart"/>
      <w:r w:rsidRPr="005A7759">
        <w:rPr>
          <w:rFonts w:ascii="Arial" w:hAnsi="Arial" w:cs="Arial"/>
          <w:sz w:val="20"/>
          <w:szCs w:val="20"/>
        </w:rPr>
        <w:t>15/11/2000</w:t>
      </w:r>
      <w:proofErr w:type="gramEnd"/>
      <w:r w:rsidRPr="005A7759">
        <w:rPr>
          <w:rFonts w:ascii="Arial" w:hAnsi="Arial" w:cs="Arial"/>
          <w:sz w:val="20"/>
          <w:szCs w:val="20"/>
        </w:rPr>
        <w:t xml:space="preserve"> tarihli ve 4603 sayılı Türkiye Cumhuriyeti Ziraat Bankası, Türkiye Halk Bankası Anonim Şirketi ve Türkiye Emlak Bankası Anonim Şirketi Hakkında Kanunun geçici 3 üncü maddesi kapsamında Müsteşarlığa olan ve diğer Hazine alacağı kapsamında izlenen borçlarını birinci fıkra çerçevesinde nakledilen tutardan takas ederek mahsup işlemini gerçekleştirir.</w:t>
      </w:r>
    </w:p>
    <w:p w:rsidR="004D35C2" w:rsidRPr="005A7759" w:rsidRDefault="004D35C2" w:rsidP="005A7759">
      <w:pPr>
        <w:jc w:val="both"/>
        <w:rPr>
          <w:rFonts w:ascii="Arial" w:hAnsi="Arial" w:cs="Arial"/>
          <w:sz w:val="20"/>
          <w:szCs w:val="20"/>
        </w:rPr>
      </w:pPr>
      <w:r w:rsidRPr="005A7759">
        <w:rPr>
          <w:rFonts w:ascii="Arial" w:hAnsi="Arial" w:cs="Arial"/>
          <w:sz w:val="20"/>
          <w:szCs w:val="20"/>
        </w:rPr>
        <w:t>Yukarıdaki fıkralar kapsamında yapılacak nakil, takas ve mahsup işlemleri sonrasında oluşan bakiye tutarın ödenmesine ilişkin usul ve esaslar Bakan tarafından belirlenir ve bu tutar Müsteşarlık bütçesine konulacak ödenekten karşılanır.</w:t>
      </w:r>
    </w:p>
    <w:p w:rsidR="004D35C2" w:rsidRPr="005A7759" w:rsidRDefault="004D35C2" w:rsidP="005A7759">
      <w:pPr>
        <w:jc w:val="both"/>
        <w:rPr>
          <w:rFonts w:ascii="Arial" w:hAnsi="Arial" w:cs="Arial"/>
          <w:sz w:val="20"/>
          <w:szCs w:val="20"/>
        </w:rPr>
      </w:pPr>
      <w:r w:rsidRPr="005A7759">
        <w:rPr>
          <w:rFonts w:ascii="Arial" w:hAnsi="Arial" w:cs="Arial"/>
          <w:sz w:val="20"/>
          <w:szCs w:val="20"/>
        </w:rPr>
        <w:t>Tasfiye Halinde Türkiye Emlak Bankası A.Ş. ve Toplu Konut İdaresi Başkanlığı, bu madde kapsamında gerçekleştirilen nakil, takas ve mahsup işlemlerinden sonra bilançolarında gerekli düzeltmeleri yapar.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t>Bu madde kapsamında gerçekleştirilecek nakil, takas ve mahsup işlemlerini Bakanın teklifi üzerine bütçenin gelir ve gider hesaplarıyla ilişkilendirilmeksizin mahiyetlerine göre ilgili Devlet hesaplarına kaydettirmeye Maliye Bakanı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26- </w:t>
      </w:r>
      <w:proofErr w:type="gramStart"/>
      <w:r w:rsidRPr="005A7759">
        <w:rPr>
          <w:rFonts w:ascii="Arial" w:hAnsi="Arial" w:cs="Arial"/>
          <w:sz w:val="20"/>
          <w:szCs w:val="20"/>
        </w:rPr>
        <w:t>3/8/2016</w:t>
      </w:r>
      <w:proofErr w:type="gramEnd"/>
      <w:r w:rsidRPr="005A7759">
        <w:rPr>
          <w:rFonts w:ascii="Arial" w:hAnsi="Arial" w:cs="Arial"/>
          <w:sz w:val="20"/>
          <w:szCs w:val="20"/>
        </w:rPr>
        <w:t xml:space="preserve"> tarihli ve 6736 sayılı Bazı Alacakların Yeniden Yapılandırılmasına İlişkin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“GEÇİCİ MADDE 2– (1) Bu Kanun kapsamında yapılandırma başvurusunda bulunduğu halde bu maddenin yürürlüğe girdiği tarih itibarıyla ödenmesi gereken tutarları süresinde ödemeyerek Kanun hükümlerini ihlal edenler, ihlale neden olan tutarları, ödemeleri gerektiği tarihten bu maddenin yürürlüğe girdiği tarihe kadar (bu tarih dâhil) geçen süre için Kanunun 10 uncu maddesinin altıncı fıkrasında belirlenen geç ödeme zammı ile birlikte 2017 yılı Mayıs ayı sonuna kadar ödemeleri şartıyla Kanun hükümlerinden yararlandırılır.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(2) Kanun kapsamında 2017 yılının Ocak ayından itibaren ödenmesi gereken taksitlerin ödeme süreleri, 11 inci maddenin onuncu ve </w:t>
      </w:r>
      <w:proofErr w:type="spellStart"/>
      <w:r w:rsidRPr="005A7759">
        <w:rPr>
          <w:rFonts w:ascii="Arial" w:hAnsi="Arial" w:cs="Arial"/>
          <w:sz w:val="20"/>
          <w:szCs w:val="20"/>
        </w:rPr>
        <w:t>onbirinci</w:t>
      </w:r>
      <w:proofErr w:type="spellEnd"/>
      <w:r w:rsidRPr="005A7759">
        <w:rPr>
          <w:rFonts w:ascii="Arial" w:hAnsi="Arial" w:cs="Arial"/>
          <w:sz w:val="20"/>
          <w:szCs w:val="20"/>
        </w:rPr>
        <w:t xml:space="preserve"> fıkralarına göre ödenecek taksitler hariç olmak üzere, taksit ödeme sürelerinin bitim tarihinden itibaren dörder ay uzatılmıştır.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(3) Kanunun 10 uncu maddesinin </w:t>
      </w:r>
      <w:proofErr w:type="spellStart"/>
      <w:r w:rsidRPr="005A7759">
        <w:rPr>
          <w:rFonts w:ascii="Arial" w:hAnsi="Arial" w:cs="Arial"/>
          <w:sz w:val="20"/>
          <w:szCs w:val="20"/>
        </w:rPr>
        <w:t>ondokuzuncu</w:t>
      </w:r>
      <w:proofErr w:type="spellEnd"/>
      <w:r w:rsidRPr="005A7759">
        <w:rPr>
          <w:rFonts w:ascii="Arial" w:hAnsi="Arial" w:cs="Arial"/>
          <w:sz w:val="20"/>
          <w:szCs w:val="20"/>
        </w:rPr>
        <w:t xml:space="preserve"> fıkrası kapsamında başvuruda bulunarak mücbir sebep hâlini sonlandıran ancak, mücbir sebep ilanı nedeniyle verilmeyen beyanname ve bildirimleri fıkrada öngörülen sürede vermeyen mükellefler tarafından söz konusu beyanname ve bildirimlerin </w:t>
      </w:r>
      <w:proofErr w:type="gramStart"/>
      <w:r w:rsidRPr="005A7759">
        <w:rPr>
          <w:rFonts w:ascii="Arial" w:hAnsi="Arial" w:cs="Arial"/>
          <w:sz w:val="20"/>
          <w:szCs w:val="20"/>
        </w:rPr>
        <w:t>30/4/2017</w:t>
      </w:r>
      <w:proofErr w:type="gramEnd"/>
      <w:r w:rsidRPr="005A7759">
        <w:rPr>
          <w:rFonts w:ascii="Arial" w:hAnsi="Arial" w:cs="Arial"/>
          <w:sz w:val="20"/>
          <w:szCs w:val="20"/>
        </w:rPr>
        <w:t xml:space="preserve"> tarihine kadar (bu tarih dâhil) verilmek ve tahakkuk eden vergilerin ilk taksiti birinci fıkrada, diğer taksitleri ise ikinci fıkrada belirtilen süre ve şekilde ödenmek şartıyla anılan fıkra hükümlerinden yararlanılır.</w:t>
      </w:r>
    </w:p>
    <w:p w:rsidR="004D35C2" w:rsidRPr="005A7759" w:rsidRDefault="004D35C2" w:rsidP="005A7759">
      <w:pPr>
        <w:jc w:val="both"/>
        <w:rPr>
          <w:rFonts w:ascii="Arial" w:hAnsi="Arial" w:cs="Arial"/>
          <w:sz w:val="20"/>
          <w:szCs w:val="20"/>
        </w:rPr>
      </w:pPr>
      <w:r w:rsidRPr="005A7759">
        <w:rPr>
          <w:rFonts w:ascii="Arial" w:hAnsi="Arial" w:cs="Arial"/>
          <w:sz w:val="20"/>
          <w:szCs w:val="20"/>
        </w:rPr>
        <w:t>(4) Kanun kapsamında peşin veya taksitli ödeme seçenekleri tercih edilerek yapılandırılan alacakların tamamının, birinci fıkrada belirtilen süre ve şekilde ödenmesi şartıyla Kanunun 10 uncu maddesinin üçüncü fıkrasının (b) bendi hükmüne göre indirim yapılır ve katsayı uygulanmaz.</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(5) Kanun kapsamında peşin ödeme seçeneğini tercih eden ancak yapılandırılan tutarları süresinde ödemeyerek Kanundan yararlanma hakkını kaybedenlerce, </w:t>
      </w:r>
      <w:proofErr w:type="gramStart"/>
      <w:r w:rsidRPr="005A7759">
        <w:rPr>
          <w:rFonts w:ascii="Arial" w:hAnsi="Arial" w:cs="Arial"/>
          <w:sz w:val="20"/>
          <w:szCs w:val="20"/>
        </w:rPr>
        <w:t>30/4/2017</w:t>
      </w:r>
      <w:proofErr w:type="gramEnd"/>
      <w:r w:rsidRPr="005A7759">
        <w:rPr>
          <w:rFonts w:ascii="Arial" w:hAnsi="Arial" w:cs="Arial"/>
          <w:sz w:val="20"/>
          <w:szCs w:val="20"/>
        </w:rPr>
        <w:t xml:space="preserve"> tarihine kadar (bu tarih dâhil) ilgili idareye yazılı olarak başvuruda bulunularak taksitli ödeme seçeneğinin tercih edilmesi ve ilgili katsayı uygulanmak suretiyle yapılandırılan tutarın, bu maddenin yürürlüğe girdiği tarihe kadar ödenmesi gereken taksitlerin birinci fıkrada, diğer taksitlerin ise ikinci fıkrada belirtilen süre ve şekilde ödenmesi şartıyla Kanun hükümlerinden yararlanılır.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(6) Kanunun 3 üncü maddesinin dokuzuncu fıkrası ile 9 uncu maddesinin üçüncü fıkrasında vadesinde ödenmesi öngörülen alacakların anılan fıkra hükümlerine göre ödenmemesi nedeniyle bu maddenin yürürlüğe girdiği tarih itibarıyla Kanun hükümlerini ihlal etmiş olan borçluların ihlale neden olan tutarları, birinci fıkrada belirtilen sürede ödemeleri ya da bu süre içerisinde veya bu maddenin yürürlüğe girdiği tarihten önce yaptıkları başvurulara dayanılarak 6183 sayılı Kanunun 48 inci maddesine göre çok zor durumda olduklarının tespit edilmesi halinde bu borçlular da Kanun hükümlerinden yararlandırılır.</w:t>
      </w:r>
      <w:proofErr w:type="gramEnd"/>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(7) Kanunun 4 üncü maddesinin dokuzuncu fıkrası hükümlerinden yararlanmak üzere başvuruda bulunduğu halde bu maddenin yürürlüğe girdiği tarih itibarıyla Kanun hükümlerini ihlal eden borçluların ihlale neden olan tutarları bu maddede belirtilen süre ve şekilde, ödeme süresi gelmemiş taksitleri ise Kanunda öngörülen şekilde tamamen ödemeleri halinde ilgili mevzuat uyarınca kesilmesi gereken vergi cezaları ve para cezalarının kesilmesinden ve tahakkuk edip etmediğine bakılmaksızın bu alacaklardan ve bunlara ilişkin </w:t>
      </w:r>
      <w:proofErr w:type="spellStart"/>
      <w:r w:rsidRPr="005A7759">
        <w:rPr>
          <w:rFonts w:ascii="Arial" w:hAnsi="Arial" w:cs="Arial"/>
          <w:sz w:val="20"/>
          <w:szCs w:val="20"/>
        </w:rPr>
        <w:t>fer’i</w:t>
      </w:r>
      <w:proofErr w:type="spellEnd"/>
      <w:r w:rsidRPr="005A7759">
        <w:rPr>
          <w:rFonts w:ascii="Arial" w:hAnsi="Arial" w:cs="Arial"/>
          <w:sz w:val="20"/>
          <w:szCs w:val="20"/>
        </w:rPr>
        <w:t xml:space="preserve"> alacakların tahsilinden vazgeçilir.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(8) Bu madde hükümlerinden yararlanan borçlulardan, bu maddenin yürürlüğe girdiği tarihten önce bu Kanun kapsamında yapılandırılan alacaklara karşılık cebren ya da </w:t>
      </w:r>
      <w:proofErr w:type="spellStart"/>
      <w:r w:rsidRPr="005A7759">
        <w:rPr>
          <w:rFonts w:ascii="Arial" w:hAnsi="Arial" w:cs="Arial"/>
          <w:sz w:val="20"/>
          <w:szCs w:val="20"/>
        </w:rPr>
        <w:t>rızaen</w:t>
      </w:r>
      <w:proofErr w:type="spellEnd"/>
      <w:r w:rsidRPr="005A7759">
        <w:rPr>
          <w:rFonts w:ascii="Arial" w:hAnsi="Arial" w:cs="Arial"/>
          <w:sz w:val="20"/>
          <w:szCs w:val="20"/>
        </w:rPr>
        <w:t xml:space="preserve"> tahsil edilen tutarlar, bu Kanuna göre ödenmesi gereken taksitlerin en eski vadeli olanından başlamak üzere ve tahsil edildikleri tarihler dikkate alınarak bu madde hükmüne göre mahsup edilir. Bu şekilde yapılan mahsup sonrasında bu Kanun hükümlerine göre ödenmesi gereken tutarlardan fazla ödendiği tespit edilen tutarlar ilgili mevzuat hükümlerine göre </w:t>
      </w:r>
      <w:proofErr w:type="spellStart"/>
      <w:r w:rsidRPr="005A7759">
        <w:rPr>
          <w:rFonts w:ascii="Arial" w:hAnsi="Arial" w:cs="Arial"/>
          <w:sz w:val="20"/>
          <w:szCs w:val="20"/>
        </w:rPr>
        <w:t>red</w:t>
      </w:r>
      <w:proofErr w:type="spellEnd"/>
      <w:r w:rsidRPr="005A7759">
        <w:rPr>
          <w:rFonts w:ascii="Arial" w:hAnsi="Arial" w:cs="Arial"/>
          <w:sz w:val="20"/>
          <w:szCs w:val="20"/>
        </w:rPr>
        <w:t xml:space="preserve"> ve iade edilir.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(9) Bu maddenin yürürlüğe girdiği tarihten önce, peşin ödeme seçeneğini tercih eden ancak yapılandırılan tutarın tamamını Kanunun 10 uncu maddesinin üçüncü fıkrasının (b) bendi hükmüne göre indirim uygulanmaksızın ödeyenler, 31/12/2017 tarihine kadar (bu tarih </w:t>
      </w:r>
      <w:proofErr w:type="gramStart"/>
      <w:r w:rsidRPr="005A7759">
        <w:rPr>
          <w:rFonts w:ascii="Arial" w:hAnsi="Arial" w:cs="Arial"/>
          <w:sz w:val="20"/>
          <w:szCs w:val="20"/>
        </w:rPr>
        <w:t>dahil</w:t>
      </w:r>
      <w:proofErr w:type="gramEnd"/>
      <w:r w:rsidRPr="005A7759">
        <w:rPr>
          <w:rFonts w:ascii="Arial" w:hAnsi="Arial" w:cs="Arial"/>
          <w:sz w:val="20"/>
          <w:szCs w:val="20"/>
        </w:rPr>
        <w:t xml:space="preserve">) yazılı olarak talep etmeleri durumunda, anılan bent hükmünden yararlanır ve fazla ödenen tutarlar ilgili mevzuat hükümlerine göre </w:t>
      </w:r>
      <w:proofErr w:type="spellStart"/>
      <w:r w:rsidRPr="005A7759">
        <w:rPr>
          <w:rFonts w:ascii="Arial" w:hAnsi="Arial" w:cs="Arial"/>
          <w:sz w:val="20"/>
          <w:szCs w:val="20"/>
        </w:rPr>
        <w:t>red</w:t>
      </w:r>
      <w:proofErr w:type="spellEnd"/>
      <w:r w:rsidRPr="005A7759">
        <w:rPr>
          <w:rFonts w:ascii="Arial" w:hAnsi="Arial" w:cs="Arial"/>
          <w:sz w:val="20"/>
          <w:szCs w:val="20"/>
        </w:rPr>
        <w:t xml:space="preserve"> ve iade edilir.”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27- </w:t>
      </w:r>
      <w:proofErr w:type="gramStart"/>
      <w:r w:rsidRPr="005A7759">
        <w:rPr>
          <w:rFonts w:ascii="Arial" w:hAnsi="Arial" w:cs="Arial"/>
          <w:sz w:val="20"/>
          <w:szCs w:val="20"/>
        </w:rPr>
        <w:t>31/5/2006</w:t>
      </w:r>
      <w:proofErr w:type="gramEnd"/>
      <w:r w:rsidRPr="005A7759">
        <w:rPr>
          <w:rFonts w:ascii="Arial" w:hAnsi="Arial" w:cs="Arial"/>
          <w:sz w:val="20"/>
          <w:szCs w:val="20"/>
        </w:rPr>
        <w:t xml:space="preserve"> tarihli ve 5510 sayılı Sosyal Sigortalar ve Genel Sağlık Sigortası Kanununa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“GEÇİCİ MADDE 71- Bu Kanunun 4 üncü maddesinin birinci fıkrasının (a) bendi kapsamında haklarında uzun vadeli sigorta kolları hükümleri uygulanan sigortalıları çalıştıran işverenlerce;</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a) 2016 yılının aynı ayına ilişkin Kuruma verilen aylık prim ve hizmet belgelerinde prime esas günlük kazancı Bakanlar Kurulunca belirlenen tutar ve altında bildirilen sigortalıların toplam prim ödeme gün sayısını geçmemek üzere, 2017 yılında cari aya ilişkin verilen aylık prim ve hizmet belgelerinde veya muhtasar ve prim hizmet beyannamelerinde bildirilen sigortalılara ilişkin toplam prim ödeme gün sayısının,</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b) 2017 yılı içinde ilk defa bu Kanun kapsamına alınan işyerlerinden bildirilen sigortalılara ilişkin toplam prim ödeme gün sayısının,</w:t>
      </w:r>
    </w:p>
    <w:p w:rsidR="004D35C2" w:rsidRPr="005A7759" w:rsidRDefault="004D35C2" w:rsidP="005A7759">
      <w:pPr>
        <w:jc w:val="both"/>
        <w:rPr>
          <w:rFonts w:ascii="Arial" w:hAnsi="Arial" w:cs="Arial"/>
          <w:sz w:val="20"/>
          <w:szCs w:val="20"/>
        </w:rPr>
      </w:pPr>
      <w:r w:rsidRPr="005A7759">
        <w:rPr>
          <w:rFonts w:ascii="Arial" w:hAnsi="Arial" w:cs="Arial"/>
          <w:sz w:val="20"/>
          <w:szCs w:val="20"/>
        </w:rPr>
        <w:t>2017 yılı Ocak ila Aralık ayları/dönemleri için Bakanlar Kurulunca tespit edilen günlük tutar ile çarpımı sonucu bulunacak tutar, bu işverenlerin Kuruma ödeyecekleri sigorta primlerinden mahsup edilir ve bu tutar Hazinece karşılanır.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Hazine katkısından yararlanmak amacıyla muvazaalı işlem tesis ettiği anlaşılan veya sigortalıların prime esas kazançlarını 2017 yılı için eksik bildirdiği tespit edilen işyerlerinden Hazinece karşılanan tutar gecikme cezası ve gecikme zammıyla birlikte geri alınır ve bu işyerleri hakkında bu madde hükümleri uygulanmaz.</w:t>
      </w:r>
      <w:proofErr w:type="gramEnd"/>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İşverenlerin çalıştırdıkları sigortalılarla ilgili 2017 yılına ilişkin olarak,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w:t>
      </w:r>
      <w:proofErr w:type="gramEnd"/>
      <w:r w:rsidRPr="005A7759">
        <w:rPr>
          <w:rFonts w:ascii="Arial" w:hAnsi="Arial" w:cs="Arial"/>
          <w:sz w:val="20"/>
          <w:szCs w:val="20"/>
        </w:rPr>
        <w:t>Ancak Kuruma olan prim, idari para cezası ve bunlara ilişkin gecikme cezası ve gecikme zammı borçlarını 6183 sayılı Kanunun 48 inci maddesine göre tecil ve taksitlendiren işverenler bu tecil ve taksitlendirme devam ettiği sürece anılan fıkra hükmünden yararlandırılır.</w:t>
      </w:r>
    </w:p>
    <w:p w:rsidR="004D35C2" w:rsidRPr="005A7759" w:rsidRDefault="004D35C2" w:rsidP="005A7759">
      <w:pPr>
        <w:jc w:val="both"/>
        <w:rPr>
          <w:rFonts w:ascii="Arial" w:hAnsi="Arial" w:cs="Arial"/>
          <w:sz w:val="20"/>
          <w:szCs w:val="20"/>
        </w:rPr>
      </w:pPr>
      <w:r w:rsidRPr="005A7759">
        <w:rPr>
          <w:rFonts w:ascii="Arial" w:hAnsi="Arial" w:cs="Arial"/>
          <w:sz w:val="20"/>
          <w:szCs w:val="20"/>
        </w:rPr>
        <w:t>Birinci fıkranın (a) bendinin uygulanmasında, bir önceki yılın aynı ayına ilişkin olarak aylık prim ve hizmet belgesi verilmemiş olması hâlinde bildirim yapılmış takip eden ilk aya ilişkin aylık prim ve hizmet belgesindeki bildirimler esas alınır. 2016 yılından önce bu Kanun kapsamına alınmış ancak 2016 yılında sigortalı çalıştırmamış işyerleri hakkında birinci fıkranın (b) bendi hükümleri uygulanır.</w:t>
      </w:r>
    </w:p>
    <w:p w:rsidR="004D35C2" w:rsidRPr="005A7759" w:rsidRDefault="004D35C2" w:rsidP="005A7759">
      <w:pPr>
        <w:jc w:val="both"/>
        <w:rPr>
          <w:rFonts w:ascii="Arial" w:hAnsi="Arial" w:cs="Arial"/>
          <w:sz w:val="20"/>
          <w:szCs w:val="20"/>
        </w:rPr>
      </w:pPr>
      <w:r w:rsidRPr="005A7759">
        <w:rPr>
          <w:rFonts w:ascii="Arial" w:hAnsi="Arial" w:cs="Arial"/>
          <w:sz w:val="20"/>
          <w:szCs w:val="20"/>
        </w:rPr>
        <w:t>Sigortalı ve işveren hisselerine ait sigorta primlerinin Devlet tarafından karşılandığı durumlarda işverenin ödeyeceği sigorta priminin Hazinece karşılanacak tutardan az olması hâlinde sadece sigorta prim borcu kadar mahsup işlemi yapılır.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3213 sayılı Kanunun ek 9 uncu maddesi uyarınca ücretleri asgari ücretin iki katından az olamayacağı hükme bağlanan “Linyit” ve “Taşkömürü” çıkarılan işyerlerinde yer altında çalışan sigortalılar için birinci fıkranın uygulanmasında (a) bendi uyarınca belirlenecek günlük kazanç iki kat olarak ve 2016 yılının aynı ayına ilişkin Kuruma verilen aylık prim ve hizmet belgelerinde bildirilen prim ödeme gün sayısının yüzde 50’sini geçmemek üzere, 2017 yılında cari aya ilişkin verilen aylık prim ve hizmet belgelerinde veya muhtasar ve prim hizmet beyannamelerinde bildirilen sigortalılara ilişkin toplam prim ödeme gün sayısı dikkate alınır.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Bu madde hükümleri, 5018 sayılı Kanuna ekli (I) sayılı cetvelde sayılan kamu idarelerine ait kadro ve pozisyonlarda 4 üncü maddenin birinci fıkrasının (a) bendi kapsamında çalışan sigortalılar için uygulanmaz.</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4734 sayılı Kanunun 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Hazine tarafından karşılanacak tutarlar bu idarelerce işverenlerin hak edişinden kesilir.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2017 yılı Ocak ila Aralık aylarına/dönemlerine ilişkin yasal süresi dışında Kuruma verilen aylık prim ve hizmet belgelerinde veya Maliye Bakanlığına verilecek muhtasar ve prim hizmet beyannamelerinde kayıtlı sigortalılar için bu madde hükümleri uygulanmaz.</w:t>
      </w:r>
    </w:p>
    <w:p w:rsidR="004D35C2" w:rsidRPr="005A7759" w:rsidRDefault="004D35C2" w:rsidP="005A7759">
      <w:pPr>
        <w:jc w:val="both"/>
        <w:rPr>
          <w:rFonts w:ascii="Arial" w:hAnsi="Arial" w:cs="Arial"/>
          <w:sz w:val="20"/>
          <w:szCs w:val="20"/>
        </w:rPr>
      </w:pPr>
      <w:r w:rsidRPr="005A7759">
        <w:rPr>
          <w:rFonts w:ascii="Arial" w:hAnsi="Arial" w:cs="Arial"/>
          <w:sz w:val="20"/>
          <w:szCs w:val="20"/>
        </w:rPr>
        <w:t>Bu maddenin uygulanmasına ilişkin usul ve esaslar Çalışma ve Sosyal Güvenlik Bakanlığı, Maliye Bakanlığı ve Hazine Müsteşarlığının görüşleri alınmak suretiyle Kurum tarafından belirlenir.”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28- 5510 sayılı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“GEÇİCİ MADDE 72- Bu Kanunun 4 üncü maddesinin birinci fıkrasının (a) bendinde belirtilen sigortalıları çalıştıran özel sektör işverenlerinden, 2016 yılı Aralık ayı için geçici 68 inci, 2017 yılı Ocak ve Şubat ayları için geçici 71 inci madde kapsamında Hazine katkısına müstahak olanların, anılan maddeler uyarınca Hazine katkısı hesabında ilgili aylarda dikkate alınacak prim ödeme gün sayısının günlük 60 TL ile çarpımı sonucu bulunacak sigorta primine esas kazanç tutarı üzerinden hesaplanacak 2016 yılı Aralık, 2017 yılı Ocak ve Şubat aylarına ait sigorta prim tutarlarını, sırasıyla 2017 yılı Ekim, Kasım ve Aralık ayları içerisinde Kurumca belirlenecek tarihe kadar ödemeleri halinde bu aylara ilişkin primler süresinde ödenmiş sayılır. </w:t>
      </w:r>
      <w:proofErr w:type="gramEnd"/>
      <w:r w:rsidRPr="005A7759">
        <w:rPr>
          <w:rFonts w:ascii="Arial" w:hAnsi="Arial" w:cs="Arial"/>
          <w:sz w:val="20"/>
          <w:szCs w:val="20"/>
        </w:rPr>
        <w:t>Bu maddenin uygulamasında, 2016 ve 2017 yılı içerisinde ilk defa bu Kanun kapsamına alınan işyerleri için sigorta primlerini yasal süresinde ödeme şartı aranmaz.</w:t>
      </w:r>
    </w:p>
    <w:p w:rsidR="004D35C2" w:rsidRPr="005A7759" w:rsidRDefault="004D35C2" w:rsidP="005A7759">
      <w:pPr>
        <w:jc w:val="both"/>
        <w:rPr>
          <w:rFonts w:ascii="Arial" w:hAnsi="Arial" w:cs="Arial"/>
          <w:sz w:val="20"/>
          <w:szCs w:val="20"/>
        </w:rPr>
      </w:pPr>
      <w:r w:rsidRPr="005A7759">
        <w:rPr>
          <w:rFonts w:ascii="Arial" w:hAnsi="Arial" w:cs="Arial"/>
          <w:sz w:val="20"/>
          <w:szCs w:val="20"/>
        </w:rPr>
        <w:t>Bu maddenin uygulanmasına ilişkin usul ve esaslar Kurumca belirlenir.”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29- </w:t>
      </w:r>
      <w:proofErr w:type="gramStart"/>
      <w:r w:rsidRPr="005A7759">
        <w:rPr>
          <w:rFonts w:ascii="Arial" w:hAnsi="Arial" w:cs="Arial"/>
          <w:sz w:val="20"/>
          <w:szCs w:val="20"/>
        </w:rPr>
        <w:t>13/6/2006</w:t>
      </w:r>
      <w:proofErr w:type="gramEnd"/>
      <w:r w:rsidRPr="005A7759">
        <w:rPr>
          <w:rFonts w:ascii="Arial" w:hAnsi="Arial" w:cs="Arial"/>
          <w:sz w:val="20"/>
          <w:szCs w:val="20"/>
        </w:rPr>
        <w:t xml:space="preserve"> tarihli ve 5520 sayılı Kurumlar Vergisi Kanununun 32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maddesine aşağıdaki fıkra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“(5) 19 uncu maddenin birinci fıkrası kapsamında birleşen sanayi sicil belgesini haiz ve fiilen üretim faaliyetiyle iştigal eden küçük ve orta büyüklükteki işletmelerin, birleşme tarihinde sona eren hesap döneminde münhasıran üretim faaliyetinden elde ettiği kazançları ile bu kapsamda birleşilen kurumun birleşme işleminin gerçekleştiği hesap dönemi </w:t>
      </w:r>
      <w:proofErr w:type="gramStart"/>
      <w:r w:rsidRPr="005A7759">
        <w:rPr>
          <w:rFonts w:ascii="Arial" w:hAnsi="Arial" w:cs="Arial"/>
          <w:sz w:val="20"/>
          <w:szCs w:val="20"/>
        </w:rPr>
        <w:t>dahil</w:t>
      </w:r>
      <w:proofErr w:type="gramEnd"/>
      <w:r w:rsidRPr="005A7759">
        <w:rPr>
          <w:rFonts w:ascii="Arial" w:hAnsi="Arial" w:cs="Arial"/>
          <w:sz w:val="20"/>
          <w:szCs w:val="20"/>
        </w:rPr>
        <w:t xml:space="preserve"> olmak üzere üç hesap döneminde münhasıran üretim faaliyetinden elde ettiği kazançlarına uygulanmak üzere kurumlar vergisi oranını %75’e kadar indirimli uygulatmaya, bu indirim oranını, sektörler, iş kolları, üretim alanları, bölgeler, hesap dönemleri itibarıyla ya da orta ve yüksek teknolojili ürün üreten veya imalatçı ihracatçı kurumlar için ayrı ayrı veya birlikte farklılaştırmaya Bakanlar Kurulu; bu fıkranın uygulanmasına ilişkin usul ve esasları belirlemeye Maliye Bakanlığı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30- 5520 sayılı Kanuna aşağıdaki geçici madde eklenmiştir.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“GEÇİCİ MADDE 9- (1) Mükelleflerin 2017 takvim yılında gerçekleştirdikleri imalat sanayiine yönelik yatırım teşvik belgesi kapsamındaki yatırım harcamaları için, bu Kanunun 32/A maddesinin ikinci fıkrasının (b) bendinde “%55”, “%65” ve “%90” şeklinde yer alan kanuni oranlar sırasıyla “%70”, “%80” ve “%100” şeklinde ve (c) bendinde “%50” şeklinde yer alan kanuni oran ise “%100” şeklinde uygulanır.”</w:t>
      </w:r>
      <w:proofErr w:type="gramEnd"/>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31- </w:t>
      </w:r>
      <w:proofErr w:type="gramStart"/>
      <w:r w:rsidRPr="005A7759">
        <w:rPr>
          <w:rFonts w:ascii="Arial" w:hAnsi="Arial" w:cs="Arial"/>
          <w:sz w:val="20"/>
          <w:szCs w:val="20"/>
        </w:rPr>
        <w:t>21/3/2007</w:t>
      </w:r>
      <w:proofErr w:type="gramEnd"/>
      <w:r w:rsidRPr="005A7759">
        <w:rPr>
          <w:rFonts w:ascii="Arial" w:hAnsi="Arial" w:cs="Arial"/>
          <w:sz w:val="20"/>
          <w:szCs w:val="20"/>
        </w:rPr>
        <w:t xml:space="preserve"> tarihli ve 5607 sayılı Kaçakçılıkla Mücadele Kanununa aşağıdaki geçici madde eklenmiştir.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t>“GEÇİCİ MADDE 10-  (1)  Bu Kanunun 3 üncü maddesinin ikinci fıkrası uyarınca gümrük vergilerinin kısmen eksik ödenmesi nedeniyle açılan kamu davalarında, bu maddenin yürürlüğe girdiği tarihten önce el konulan ve müsadere kararı verilmemiş kara taşıtları ile ilgili olarak;</w:t>
      </w:r>
    </w:p>
    <w:p w:rsidR="004D35C2" w:rsidRPr="005A7759" w:rsidRDefault="004D35C2" w:rsidP="005A7759">
      <w:pPr>
        <w:jc w:val="both"/>
        <w:rPr>
          <w:rFonts w:ascii="Arial" w:hAnsi="Arial" w:cs="Arial"/>
          <w:sz w:val="20"/>
          <w:szCs w:val="20"/>
        </w:rPr>
      </w:pPr>
      <w:r w:rsidRPr="005A7759">
        <w:rPr>
          <w:rFonts w:ascii="Arial" w:hAnsi="Arial" w:cs="Arial"/>
          <w:sz w:val="20"/>
          <w:szCs w:val="20"/>
        </w:rPr>
        <w:t>a) Taşıtın tasfiyesinin tamamlanmamış olması,</w:t>
      </w:r>
    </w:p>
    <w:p w:rsidR="004D35C2" w:rsidRPr="005A7759" w:rsidRDefault="004D35C2" w:rsidP="005A7759">
      <w:pPr>
        <w:jc w:val="both"/>
        <w:rPr>
          <w:rFonts w:ascii="Arial" w:hAnsi="Arial" w:cs="Arial"/>
          <w:sz w:val="20"/>
          <w:szCs w:val="20"/>
        </w:rPr>
      </w:pPr>
      <w:r w:rsidRPr="005A7759">
        <w:rPr>
          <w:rFonts w:ascii="Arial" w:hAnsi="Arial" w:cs="Arial"/>
          <w:sz w:val="20"/>
          <w:szCs w:val="20"/>
        </w:rPr>
        <w:t>b) Bu maddenin yürürlüğe girdiği ayı takip eden altıncı ayın sonuna kadar ilgili gümrük idaresine başvurulması ve taşıtın ilk iktisabında ödenmesi gereken özel tüketim vergisinin %25’ine tekabül eden tutarın başvuru tarihinden itibaren bir ay içinde ilgili tahsil dairesine ödenmesi,</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şartlarının</w:t>
      </w:r>
      <w:proofErr w:type="gramEnd"/>
      <w:r w:rsidRPr="005A7759">
        <w:rPr>
          <w:rFonts w:ascii="Arial" w:hAnsi="Arial" w:cs="Arial"/>
          <w:sz w:val="20"/>
          <w:szCs w:val="20"/>
        </w:rPr>
        <w:t xml:space="preserve"> birlikte gerçekleşmesi halinde el koyma kararı kaldırılır ve el konulan aracın sahibine iade edilmesine karar verilir.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(2) Birinci fıkrada belirtilen kamu davalarında, eşyanın müsaderesi yerine eşyanın gümrüklenmiş değerinin ödenmesine karar verilir.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(3) Birinci fıkranın uygulanmasına ilişkin usul ve esasları tespit etmeye Adalet Bakanlığı ve Gümrük ve Ticaret Bakanlığı ile Maliye Bakanlığı müştereken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32- </w:t>
      </w:r>
      <w:proofErr w:type="gramStart"/>
      <w:r w:rsidRPr="005A7759">
        <w:rPr>
          <w:rFonts w:ascii="Arial" w:hAnsi="Arial" w:cs="Arial"/>
          <w:sz w:val="20"/>
          <w:szCs w:val="20"/>
        </w:rPr>
        <w:t>3/6/2007</w:t>
      </w:r>
      <w:proofErr w:type="gramEnd"/>
      <w:r w:rsidRPr="005A7759">
        <w:rPr>
          <w:rFonts w:ascii="Arial" w:hAnsi="Arial" w:cs="Arial"/>
          <w:sz w:val="20"/>
          <w:szCs w:val="20"/>
        </w:rPr>
        <w:t xml:space="preserve"> tarihli ve 5684 sayılı Sigortacılık Kanununun 11 inci maddesine aşağıdaki fıkra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“(6) Hasarın giderilmesine ve tazminatın ödenmesine yönelik olarak ilgili mevzuat çerçevesinde orijinale eşdeğerliği belgelendirilmiş parçaların kullanılmasına ilişkin usul ve esaslar ilgili sigorta genel şartlarında belirlenir.”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33- </w:t>
      </w:r>
      <w:proofErr w:type="gramStart"/>
      <w:r w:rsidRPr="005A7759">
        <w:rPr>
          <w:rFonts w:ascii="Arial" w:hAnsi="Arial" w:cs="Arial"/>
          <w:sz w:val="20"/>
          <w:szCs w:val="20"/>
        </w:rPr>
        <w:t>22/1/2009</w:t>
      </w:r>
      <w:proofErr w:type="gramEnd"/>
      <w:r w:rsidRPr="005A7759">
        <w:rPr>
          <w:rFonts w:ascii="Arial" w:hAnsi="Arial" w:cs="Arial"/>
          <w:sz w:val="20"/>
          <w:szCs w:val="20"/>
        </w:rPr>
        <w:t xml:space="preserve"> tarihli ve 5834 sayılı Karşılıksız Çek ve Protestolu Senetler ile Kredi ve Kredi Kartları Borçlarına İlişkin Kayıtların Dikkate Alınmaması Hakkında Kanuna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“GEÇİCİ MADDE 1- (1) Anapara ve/veya taksit ödeme tarihi bu maddenin yürürlüğe girdiği tarihten önce olup da; kullandığı nakdî ve gayrı nakdî kredilerinin anapara, faiz ve/veya ferilerine ilişkin ödemelerini aksatan gerçek ve tüzel kişilerin, ticari faaliyette bulunan ve bulunmayan gerçek kişilerin ve kredi müşterilerinin karşılıksız çıkan çek, protesto edilmiş senet, kredi kartı ve diğer kredi borçlarına ilişkin </w:t>
      </w:r>
      <w:proofErr w:type="gramStart"/>
      <w:r w:rsidRPr="005A7759">
        <w:rPr>
          <w:rFonts w:ascii="Arial" w:hAnsi="Arial" w:cs="Arial"/>
          <w:sz w:val="20"/>
          <w:szCs w:val="20"/>
        </w:rPr>
        <w:t>19/10/2005</w:t>
      </w:r>
      <w:proofErr w:type="gramEnd"/>
      <w:r w:rsidRPr="005A7759">
        <w:rPr>
          <w:rFonts w:ascii="Arial" w:hAnsi="Arial" w:cs="Arial"/>
          <w:sz w:val="20"/>
          <w:szCs w:val="20"/>
        </w:rPr>
        <w:t xml:space="preserve"> tarihli ve 5411 sayılı Bankacılık Kanununun ek 1 inci maddesi hükmü uyarınca kurulan Türkiye Bankalar Birliği Risk Merkezi nezdinde tutulan kayıtları, söz konusu borçların ödenmesi geciken kısmının bu maddenin yürürlüğe girdiği tarihten itibaren altı ay içinde tamamının ödenmesi veya yeniden yapılandırılması halinde, bu kişilerle yapılan finansal işlemlerde kredi kuruluşları ve finansal kuruluşlar tarafından dikkate alınmayabilir.</w:t>
      </w:r>
    </w:p>
    <w:p w:rsidR="004D35C2" w:rsidRPr="005A7759" w:rsidRDefault="004D35C2" w:rsidP="005A7759">
      <w:pPr>
        <w:jc w:val="both"/>
        <w:rPr>
          <w:rFonts w:ascii="Arial" w:hAnsi="Arial" w:cs="Arial"/>
          <w:sz w:val="20"/>
          <w:szCs w:val="20"/>
        </w:rPr>
      </w:pPr>
      <w:r w:rsidRPr="005A7759">
        <w:rPr>
          <w:rFonts w:ascii="Arial" w:hAnsi="Arial" w:cs="Arial"/>
          <w:sz w:val="20"/>
          <w:szCs w:val="20"/>
        </w:rPr>
        <w:t>(2) Kredi kuruluşları ve finansal kuruluşların birinci fıkra hükmü uyarınca mevcut kredileri yeniden yapılandırması veya yeni kredi kullandırması, bu kuruluşlara hukuki ve cezai sorumluluk doğurmaz.”</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34- </w:t>
      </w:r>
      <w:proofErr w:type="gramStart"/>
      <w:r w:rsidRPr="005A7759">
        <w:rPr>
          <w:rFonts w:ascii="Arial" w:hAnsi="Arial" w:cs="Arial"/>
          <w:sz w:val="20"/>
          <w:szCs w:val="20"/>
        </w:rPr>
        <w:t>13/2/2011</w:t>
      </w:r>
      <w:proofErr w:type="gramEnd"/>
      <w:r w:rsidRPr="005A7759">
        <w:rPr>
          <w:rFonts w:ascii="Arial" w:hAnsi="Arial" w:cs="Arial"/>
          <w:sz w:val="20"/>
          <w:szCs w:val="20"/>
        </w:rPr>
        <w:t xml:space="preserve"> tarihli ve 6111 sayılı Bazı Alacakların Yeniden Yapılandırılması ile Sosyal Sigortalar ve Genel Sağlık Sigortası Kanunu ve Diğer Bazı Kanun ve Kanun Hükmünde Kararnamelerde Değişiklik Yapılması Hakkında Kanunun geçici 12 </w:t>
      </w:r>
      <w:proofErr w:type="spellStart"/>
      <w:r w:rsidRPr="005A7759">
        <w:rPr>
          <w:rFonts w:ascii="Arial" w:hAnsi="Arial" w:cs="Arial"/>
          <w:sz w:val="20"/>
          <w:szCs w:val="20"/>
        </w:rPr>
        <w:t>nci</w:t>
      </w:r>
      <w:proofErr w:type="spellEnd"/>
      <w:r w:rsidRPr="005A7759">
        <w:rPr>
          <w:rFonts w:ascii="Arial" w:hAnsi="Arial" w:cs="Arial"/>
          <w:sz w:val="20"/>
          <w:szCs w:val="20"/>
        </w:rPr>
        <w:t xml:space="preserve"> maddesinin birinci fıkrasının birinci cümlesinde yer alan “1/1/2017” ibaresi “1/1/2019” şeklinde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35- </w:t>
      </w:r>
      <w:proofErr w:type="gramStart"/>
      <w:r w:rsidRPr="005A7759">
        <w:rPr>
          <w:rFonts w:ascii="Arial" w:hAnsi="Arial" w:cs="Arial"/>
          <w:sz w:val="20"/>
          <w:szCs w:val="20"/>
        </w:rPr>
        <w:t>20/6/2012</w:t>
      </w:r>
      <w:proofErr w:type="gramEnd"/>
      <w:r w:rsidRPr="005A7759">
        <w:rPr>
          <w:rFonts w:ascii="Arial" w:hAnsi="Arial" w:cs="Arial"/>
          <w:sz w:val="20"/>
          <w:szCs w:val="20"/>
        </w:rPr>
        <w:t xml:space="preserve"> tarihli ve 6331 sayılı İş Sağlığı ve Güvenliği Kanununun geçici 4 üncü maddesinin birinci fıkrasında yer alan “1/1/2017” ibaresi “1/1/2019” ve “1/1/2018” ibaresi “1/1/2020” şeklinde değiştirilmiştir.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36- </w:t>
      </w:r>
      <w:proofErr w:type="gramStart"/>
      <w:r w:rsidRPr="005A7759">
        <w:rPr>
          <w:rFonts w:ascii="Arial" w:hAnsi="Arial" w:cs="Arial"/>
          <w:sz w:val="20"/>
          <w:szCs w:val="20"/>
        </w:rPr>
        <w:t>18/10/2012</w:t>
      </w:r>
      <w:proofErr w:type="gramEnd"/>
      <w:r w:rsidRPr="005A7759">
        <w:rPr>
          <w:rFonts w:ascii="Arial" w:hAnsi="Arial" w:cs="Arial"/>
          <w:sz w:val="20"/>
          <w:szCs w:val="20"/>
        </w:rPr>
        <w:t xml:space="preserve"> tarihli ve 6356 sayılı Sendikalar ve Toplu İş Sözleşmesi Kanununun 54 üncü maddesinin birinci fıkrasında yer alan “başkanlarından en kıdemli olanının başkanlığında;” ibaresi “başkanları arasından başkanlık süresi en fazla olanın başkanlığında;” şeklinde değiştirilmiştir.</w:t>
      </w:r>
    </w:p>
    <w:p w:rsidR="004D35C2" w:rsidRPr="005A7759" w:rsidRDefault="004D35C2" w:rsidP="005A7759">
      <w:pPr>
        <w:jc w:val="both"/>
        <w:rPr>
          <w:rFonts w:ascii="Arial" w:hAnsi="Arial" w:cs="Arial"/>
          <w:sz w:val="20"/>
          <w:szCs w:val="20"/>
        </w:rPr>
      </w:pP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37- </w:t>
      </w:r>
      <w:proofErr w:type="gramStart"/>
      <w:r w:rsidRPr="005A7759">
        <w:rPr>
          <w:rFonts w:ascii="Arial" w:hAnsi="Arial" w:cs="Arial"/>
          <w:sz w:val="20"/>
          <w:szCs w:val="20"/>
        </w:rPr>
        <w:t>2/9/1983</w:t>
      </w:r>
      <w:proofErr w:type="gramEnd"/>
      <w:r w:rsidRPr="005A7759">
        <w:rPr>
          <w:rFonts w:ascii="Arial" w:hAnsi="Arial" w:cs="Arial"/>
          <w:sz w:val="20"/>
          <w:szCs w:val="20"/>
        </w:rPr>
        <w:t xml:space="preserve"> tarihli ve 78 sayılı Yükseköğretim Kurumları Öğretim Elemanlarının Kadroları Hakkında Kanun Hükmünde Kararnameye aşağıdaki ek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“EK MADDE 23- Recep Tayyip Erdoğan Üniversitesinde kullanılmak üzere ekli (1) sayılı listede yer alan öğretim elemanlarına ait kadrolar ihdas edilerek bu Kanun Hükmünde Kararnameye bağlı cetvellerin anılan Üniversiteye ait bölümüne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MADDE 38- </w:t>
      </w:r>
      <w:proofErr w:type="gramStart"/>
      <w:r w:rsidRPr="005A7759">
        <w:rPr>
          <w:rFonts w:ascii="Arial" w:hAnsi="Arial" w:cs="Arial"/>
          <w:sz w:val="20"/>
          <w:szCs w:val="20"/>
        </w:rPr>
        <w:t>26/9/2011</w:t>
      </w:r>
      <w:proofErr w:type="gramEnd"/>
      <w:r w:rsidRPr="005A7759">
        <w:rPr>
          <w:rFonts w:ascii="Arial" w:hAnsi="Arial" w:cs="Arial"/>
          <w:sz w:val="20"/>
          <w:szCs w:val="20"/>
        </w:rPr>
        <w:t xml:space="preserve"> tarihli ve 655 sayılı Ulaştırma, Denizcilik ve Haberleşme Bakanlığının Teşkilat ve Görevleri Hakkında Kanun Hükmünde Kararnameye aşağıdaki geçici madde eklenmiştir.</w:t>
      </w:r>
    </w:p>
    <w:p w:rsidR="004D35C2" w:rsidRPr="005A7759" w:rsidRDefault="004D35C2" w:rsidP="005A7759">
      <w:pPr>
        <w:jc w:val="both"/>
        <w:rPr>
          <w:rFonts w:ascii="Arial" w:hAnsi="Arial" w:cs="Arial"/>
          <w:sz w:val="20"/>
          <w:szCs w:val="20"/>
        </w:rPr>
      </w:pPr>
      <w:r w:rsidRPr="005A7759">
        <w:rPr>
          <w:rFonts w:ascii="Arial" w:hAnsi="Arial" w:cs="Arial"/>
          <w:sz w:val="20"/>
          <w:szCs w:val="20"/>
        </w:rPr>
        <w:t>“Yabancı bayrak çekilmiş olan yat, kotra, tekne ve gezinti gemilerinin Türk bayrağına geçişine ilişkin istisnalar</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GEÇİCİ MADDE 9- (1) Bu maddenin yürürlüğe girdiği tarih itibarıyla yurtdışında bulunan veya yabancı bayrak çekilmiş olan Türk Gümrük Tarife Cetvelinin 8901.10.10.00.11 ve 8901.10.90.00.11 numaralarında yer alan mallar ile 89.03 tarife pozisyonunda yer alan mallardan yat, kotra, tekne ve gezinti gemilerinin, Türkiye’deki gerçek veya tüzel kişilere bedelsiz olarak intikali veraset ve intikal vergisinden; bunların Türkiye’ye ithali ile kayıt ve tesciline ilişkin iş ve işlemler, 2/7/1964 tarihli ve 492 sayılı Harçlar Kanununa bağlı (8) sayılı tarifede yer alan bağlama kütüğü ruhsatnamelerinden alınacak harçlar hariç olmak üzere, gümrük vergisi </w:t>
      </w:r>
      <w:proofErr w:type="gramStart"/>
      <w:r w:rsidRPr="005A7759">
        <w:rPr>
          <w:rFonts w:ascii="Arial" w:hAnsi="Arial" w:cs="Arial"/>
          <w:sz w:val="20"/>
          <w:szCs w:val="20"/>
        </w:rPr>
        <w:t>dahil</w:t>
      </w:r>
      <w:proofErr w:type="gramEnd"/>
      <w:r w:rsidRPr="005A7759">
        <w:rPr>
          <w:rFonts w:ascii="Arial" w:hAnsi="Arial" w:cs="Arial"/>
          <w:sz w:val="20"/>
          <w:szCs w:val="20"/>
        </w:rPr>
        <w:t xml:space="preserve"> her türlü vergi, resim, harç, fon ve paylardan müstesnadır.</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 xml:space="preserve">(2) Birinci fıkra kapsamına giren gemi, yat, kotra, tekne ve gezinti gemilerinin, Türkiye’ye ithali veya kayıt ve tescili öncesi dönemlere ilişkin olarak, bunları Türkiye’ye ithal edenler veya adlarına kayıt ve tescil ettirenler hakkında bunların ediniminden kaynaklı vergi incelemesi veya tarhiyat yapılmaz, daha önce yapılmış olan tarhiyatlardan varsa açılmış davalardan feragat edilmesi kaydıyla vazgeçilir, tahakkuk eden tutarlar terkin edilir, tahsil edilen tutarlar </w:t>
      </w:r>
      <w:proofErr w:type="spellStart"/>
      <w:r w:rsidRPr="005A7759">
        <w:rPr>
          <w:rFonts w:ascii="Arial" w:hAnsi="Arial" w:cs="Arial"/>
          <w:sz w:val="20"/>
          <w:szCs w:val="20"/>
        </w:rPr>
        <w:t>red</w:t>
      </w:r>
      <w:proofErr w:type="spellEnd"/>
      <w:r w:rsidRPr="005A7759">
        <w:rPr>
          <w:rFonts w:ascii="Arial" w:hAnsi="Arial" w:cs="Arial"/>
          <w:sz w:val="20"/>
          <w:szCs w:val="20"/>
        </w:rPr>
        <w:t xml:space="preserve"> ve iade edilmez. </w:t>
      </w:r>
      <w:proofErr w:type="gramEnd"/>
      <w:r w:rsidRPr="005A7759">
        <w:rPr>
          <w:rFonts w:ascii="Arial" w:hAnsi="Arial" w:cs="Arial"/>
          <w:sz w:val="20"/>
          <w:szCs w:val="20"/>
        </w:rPr>
        <w:t>Bu maddenin uygulamasına ilişkin usul ve esasları belirlemeye Maliye Bakanlığı yetkilidir.”</w:t>
      </w:r>
    </w:p>
    <w:p w:rsidR="004D35C2" w:rsidRPr="005A7759" w:rsidRDefault="004D35C2" w:rsidP="005A7759">
      <w:pPr>
        <w:jc w:val="both"/>
        <w:rPr>
          <w:rFonts w:ascii="Arial" w:hAnsi="Arial" w:cs="Arial"/>
          <w:sz w:val="20"/>
          <w:szCs w:val="20"/>
        </w:rPr>
      </w:pPr>
      <w:r w:rsidRPr="005A7759">
        <w:rPr>
          <w:rFonts w:ascii="Arial" w:hAnsi="Arial" w:cs="Arial"/>
          <w:sz w:val="20"/>
          <w:szCs w:val="20"/>
        </w:rPr>
        <w:t>MADDE 39- Bu Kanunun;</w:t>
      </w:r>
    </w:p>
    <w:p w:rsidR="004D35C2" w:rsidRPr="005A7759" w:rsidRDefault="004D35C2" w:rsidP="005A7759">
      <w:pPr>
        <w:jc w:val="both"/>
        <w:rPr>
          <w:rFonts w:ascii="Arial" w:hAnsi="Arial" w:cs="Arial"/>
          <w:sz w:val="20"/>
          <w:szCs w:val="20"/>
        </w:rPr>
      </w:pPr>
      <w:r w:rsidRPr="005A7759">
        <w:rPr>
          <w:rFonts w:ascii="Arial" w:hAnsi="Arial" w:cs="Arial"/>
          <w:sz w:val="20"/>
          <w:szCs w:val="20"/>
        </w:rPr>
        <w:t xml:space="preserve">a) 10 uncu, 18 inci, 19 uncu, 30 uncu, 34 üncü ve 35 inci maddesi </w:t>
      </w:r>
      <w:proofErr w:type="gramStart"/>
      <w:r w:rsidRPr="005A7759">
        <w:rPr>
          <w:rFonts w:ascii="Arial" w:hAnsi="Arial" w:cs="Arial"/>
          <w:sz w:val="20"/>
          <w:szCs w:val="20"/>
        </w:rPr>
        <w:t>1/1/2017</w:t>
      </w:r>
      <w:proofErr w:type="gramEnd"/>
      <w:r w:rsidRPr="005A7759">
        <w:rPr>
          <w:rFonts w:ascii="Arial" w:hAnsi="Arial" w:cs="Arial"/>
          <w:sz w:val="20"/>
          <w:szCs w:val="20"/>
        </w:rPr>
        <w:t xml:space="preserve"> tarihinden itibaren geçerli olmak üzere yayımı tarihinde,</w:t>
      </w:r>
    </w:p>
    <w:p w:rsidR="004D35C2" w:rsidRPr="005A7759" w:rsidRDefault="004D35C2" w:rsidP="005A7759">
      <w:pPr>
        <w:jc w:val="both"/>
        <w:rPr>
          <w:rFonts w:ascii="Arial" w:hAnsi="Arial" w:cs="Arial"/>
          <w:sz w:val="20"/>
          <w:szCs w:val="20"/>
        </w:rPr>
      </w:pPr>
      <w:r w:rsidRPr="005A7759">
        <w:rPr>
          <w:rFonts w:ascii="Arial" w:hAnsi="Arial" w:cs="Arial"/>
          <w:sz w:val="20"/>
          <w:szCs w:val="20"/>
        </w:rPr>
        <w:t>b) Diğer maddeleri yayımı tarihinde,</w:t>
      </w:r>
    </w:p>
    <w:p w:rsidR="004D35C2" w:rsidRPr="005A7759" w:rsidRDefault="004D35C2" w:rsidP="005A7759">
      <w:pPr>
        <w:jc w:val="both"/>
        <w:rPr>
          <w:rFonts w:ascii="Arial" w:hAnsi="Arial" w:cs="Arial"/>
          <w:sz w:val="20"/>
          <w:szCs w:val="20"/>
        </w:rPr>
      </w:pPr>
      <w:proofErr w:type="gramStart"/>
      <w:r w:rsidRPr="005A7759">
        <w:rPr>
          <w:rFonts w:ascii="Arial" w:hAnsi="Arial" w:cs="Arial"/>
          <w:sz w:val="20"/>
          <w:szCs w:val="20"/>
        </w:rPr>
        <w:t>yürürlüğe</w:t>
      </w:r>
      <w:proofErr w:type="gramEnd"/>
      <w:r w:rsidRPr="005A7759">
        <w:rPr>
          <w:rFonts w:ascii="Arial" w:hAnsi="Arial" w:cs="Arial"/>
          <w:sz w:val="20"/>
          <w:szCs w:val="20"/>
        </w:rPr>
        <w:t xml:space="preserve"> girer.</w:t>
      </w:r>
    </w:p>
    <w:p w:rsidR="00BD60A9" w:rsidRDefault="004D35C2" w:rsidP="005A7759">
      <w:pPr>
        <w:jc w:val="both"/>
        <w:rPr>
          <w:rFonts w:ascii="Arial" w:hAnsi="Arial" w:cs="Arial"/>
          <w:sz w:val="20"/>
          <w:szCs w:val="20"/>
        </w:rPr>
      </w:pPr>
      <w:r w:rsidRPr="005A7759">
        <w:rPr>
          <w:rFonts w:ascii="Arial" w:hAnsi="Arial" w:cs="Arial"/>
          <w:sz w:val="20"/>
          <w:szCs w:val="20"/>
        </w:rPr>
        <w:t xml:space="preserve">MADDE 40- Bu Kanun hükümlerini Bakanlar Kurulu yürütür. </w:t>
      </w:r>
    </w:p>
    <w:p w:rsidR="004D35C2" w:rsidRPr="005A7759" w:rsidRDefault="004D35C2" w:rsidP="00BD60A9">
      <w:pPr>
        <w:ind w:left="3540"/>
        <w:jc w:val="both"/>
        <w:rPr>
          <w:rFonts w:ascii="Arial" w:hAnsi="Arial" w:cs="Arial"/>
          <w:sz w:val="20"/>
          <w:szCs w:val="20"/>
        </w:rPr>
      </w:pPr>
      <w:bookmarkStart w:id="0" w:name="_GoBack"/>
      <w:bookmarkEnd w:id="0"/>
      <w:r w:rsidRPr="005A7759">
        <w:rPr>
          <w:rFonts w:ascii="Arial" w:hAnsi="Arial" w:cs="Arial"/>
          <w:sz w:val="20"/>
          <w:szCs w:val="20"/>
        </w:rPr>
        <w:t>26/01/2017</w:t>
      </w:r>
    </w:p>
    <w:p w:rsidR="004D35C2" w:rsidRPr="005A7759" w:rsidRDefault="004D35C2" w:rsidP="004D35C2">
      <w:pPr>
        <w:rPr>
          <w:rFonts w:ascii="Arial" w:hAnsi="Arial" w:cs="Arial"/>
          <w:b/>
          <w:sz w:val="20"/>
          <w:szCs w:val="20"/>
        </w:rPr>
      </w:pPr>
    </w:p>
    <w:p w:rsidR="005A7759" w:rsidRDefault="005A7759" w:rsidP="004D35C2">
      <w:pPr>
        <w:spacing w:before="100" w:beforeAutospacing="1" w:after="100" w:afterAutospacing="1" w:line="384" w:lineRule="atLeast"/>
        <w:jc w:val="center"/>
        <w:rPr>
          <w:rFonts w:ascii="Arial" w:eastAsia="Times New Roman" w:hAnsi="Arial" w:cs="Arial"/>
          <w:color w:val="6D6D6D"/>
          <w:sz w:val="20"/>
          <w:szCs w:val="20"/>
          <w:lang w:eastAsia="tr-TR"/>
        </w:rPr>
      </w:pPr>
    </w:p>
    <w:p w:rsidR="00BD60A9" w:rsidRDefault="00BD60A9" w:rsidP="004D35C2">
      <w:pPr>
        <w:spacing w:before="100" w:beforeAutospacing="1" w:after="100" w:afterAutospacing="1" w:line="384" w:lineRule="atLeast"/>
        <w:jc w:val="center"/>
        <w:rPr>
          <w:rFonts w:ascii="Arial" w:eastAsia="Times New Roman" w:hAnsi="Arial" w:cs="Arial"/>
          <w:b/>
          <w:bCs/>
          <w:color w:val="6D6D6D"/>
          <w:sz w:val="20"/>
          <w:szCs w:val="20"/>
          <w:lang w:eastAsia="tr-TR"/>
        </w:rPr>
      </w:pPr>
    </w:p>
    <w:p w:rsidR="005A7759" w:rsidRDefault="005A7759" w:rsidP="004D35C2">
      <w:pPr>
        <w:spacing w:before="100" w:beforeAutospacing="1" w:after="100" w:afterAutospacing="1" w:line="384" w:lineRule="atLeast"/>
        <w:jc w:val="center"/>
        <w:rPr>
          <w:rFonts w:ascii="Arial" w:eastAsia="Times New Roman" w:hAnsi="Arial" w:cs="Arial"/>
          <w:b/>
          <w:bCs/>
          <w:color w:val="6D6D6D"/>
          <w:sz w:val="20"/>
          <w:szCs w:val="20"/>
          <w:lang w:eastAsia="tr-TR"/>
        </w:rPr>
      </w:pPr>
    </w:p>
    <w:p w:rsidR="005A7759" w:rsidRDefault="005A7759" w:rsidP="004D35C2">
      <w:pPr>
        <w:spacing w:before="100" w:beforeAutospacing="1" w:after="100" w:afterAutospacing="1" w:line="384" w:lineRule="atLeast"/>
        <w:jc w:val="center"/>
        <w:rPr>
          <w:rFonts w:ascii="Arial" w:eastAsia="Times New Roman" w:hAnsi="Arial" w:cs="Arial"/>
          <w:b/>
          <w:bCs/>
          <w:color w:val="6D6D6D"/>
          <w:sz w:val="20"/>
          <w:szCs w:val="20"/>
          <w:lang w:eastAsia="tr-TR"/>
        </w:rPr>
      </w:pPr>
    </w:p>
    <w:p w:rsidR="005A7759" w:rsidRDefault="005A7759" w:rsidP="004D35C2">
      <w:pPr>
        <w:spacing w:before="100" w:beforeAutospacing="1" w:after="100" w:afterAutospacing="1" w:line="384" w:lineRule="atLeast"/>
        <w:jc w:val="center"/>
        <w:rPr>
          <w:rFonts w:ascii="Arial" w:eastAsia="Times New Roman" w:hAnsi="Arial" w:cs="Arial"/>
          <w:b/>
          <w:bCs/>
          <w:color w:val="6D6D6D"/>
          <w:sz w:val="20"/>
          <w:szCs w:val="20"/>
          <w:lang w:eastAsia="tr-TR"/>
        </w:rPr>
      </w:pPr>
    </w:p>
    <w:p w:rsidR="005A7759" w:rsidRDefault="005A7759" w:rsidP="004D35C2">
      <w:pPr>
        <w:spacing w:before="100" w:beforeAutospacing="1" w:after="100" w:afterAutospacing="1" w:line="384" w:lineRule="atLeast"/>
        <w:jc w:val="center"/>
        <w:rPr>
          <w:rFonts w:ascii="Arial" w:eastAsia="Times New Roman" w:hAnsi="Arial" w:cs="Arial"/>
          <w:b/>
          <w:bCs/>
          <w:color w:val="6D6D6D"/>
          <w:sz w:val="20"/>
          <w:szCs w:val="20"/>
          <w:lang w:eastAsia="tr-TR"/>
        </w:rPr>
      </w:pPr>
    </w:p>
    <w:p w:rsidR="004D35C2" w:rsidRPr="00BD60A9" w:rsidRDefault="004D35C2" w:rsidP="004D35C2">
      <w:pPr>
        <w:spacing w:before="100" w:beforeAutospacing="1" w:after="100" w:afterAutospacing="1" w:line="384" w:lineRule="atLeast"/>
        <w:jc w:val="center"/>
        <w:rPr>
          <w:rFonts w:ascii="Arial" w:eastAsia="Times New Roman" w:hAnsi="Arial" w:cs="Arial"/>
          <w:sz w:val="20"/>
          <w:szCs w:val="20"/>
          <w:lang w:eastAsia="tr-TR"/>
        </w:rPr>
      </w:pPr>
      <w:r w:rsidRPr="00BD60A9">
        <w:rPr>
          <w:rFonts w:ascii="Arial" w:eastAsia="Times New Roman" w:hAnsi="Arial" w:cs="Arial"/>
          <w:b/>
          <w:bCs/>
          <w:sz w:val="20"/>
          <w:szCs w:val="20"/>
          <w:lang w:eastAsia="tr-TR"/>
        </w:rPr>
        <w:t>(1) SAYILI LİSTE</w:t>
      </w:r>
    </w:p>
    <w:p w:rsidR="004D35C2" w:rsidRPr="00BD60A9" w:rsidRDefault="004D35C2" w:rsidP="004D35C2">
      <w:pPr>
        <w:spacing w:before="100" w:beforeAutospacing="1" w:after="100" w:afterAutospacing="1" w:line="384" w:lineRule="atLeast"/>
        <w:jc w:val="both"/>
        <w:rPr>
          <w:rFonts w:ascii="Arial" w:eastAsia="Times New Roman" w:hAnsi="Arial" w:cs="Arial"/>
          <w:sz w:val="20"/>
          <w:szCs w:val="20"/>
          <w:lang w:eastAsia="tr-TR"/>
        </w:rPr>
      </w:pPr>
      <w:proofErr w:type="gramStart"/>
      <w:r w:rsidRPr="00BD60A9">
        <w:rPr>
          <w:rFonts w:ascii="Arial" w:eastAsia="Times New Roman" w:hAnsi="Arial" w:cs="Arial"/>
          <w:b/>
          <w:bCs/>
          <w:sz w:val="20"/>
          <w:szCs w:val="20"/>
          <w:lang w:eastAsia="tr-TR"/>
        </w:rPr>
        <w:t>KURUMU     :</w:t>
      </w:r>
      <w:r w:rsidRPr="00BD60A9">
        <w:rPr>
          <w:rFonts w:ascii="Arial" w:eastAsia="Times New Roman" w:hAnsi="Arial" w:cs="Arial"/>
          <w:sz w:val="20"/>
          <w:szCs w:val="20"/>
          <w:lang w:eastAsia="tr-TR"/>
        </w:rPr>
        <w:t xml:space="preserve"> RECEP</w:t>
      </w:r>
      <w:proofErr w:type="gramEnd"/>
      <w:r w:rsidRPr="00BD60A9">
        <w:rPr>
          <w:rFonts w:ascii="Arial" w:eastAsia="Times New Roman" w:hAnsi="Arial" w:cs="Arial"/>
          <w:sz w:val="20"/>
          <w:szCs w:val="20"/>
          <w:lang w:eastAsia="tr-TR"/>
        </w:rPr>
        <w:t xml:space="preserve"> TAYYİP ERDOĞAN ÜNİVERSİTESİ</w:t>
      </w:r>
    </w:p>
    <w:p w:rsidR="004D35C2" w:rsidRPr="00BD60A9" w:rsidRDefault="004D35C2" w:rsidP="004D35C2">
      <w:pPr>
        <w:spacing w:before="100" w:beforeAutospacing="1" w:after="100" w:afterAutospacing="1" w:line="384" w:lineRule="atLeast"/>
        <w:jc w:val="both"/>
        <w:rPr>
          <w:rFonts w:ascii="Arial" w:eastAsia="Times New Roman" w:hAnsi="Arial" w:cs="Arial"/>
          <w:sz w:val="20"/>
          <w:szCs w:val="20"/>
          <w:lang w:eastAsia="tr-TR"/>
        </w:rPr>
      </w:pPr>
      <w:proofErr w:type="gramStart"/>
      <w:r w:rsidRPr="00BD60A9">
        <w:rPr>
          <w:rFonts w:ascii="Arial" w:eastAsia="Times New Roman" w:hAnsi="Arial" w:cs="Arial"/>
          <w:b/>
          <w:bCs/>
          <w:sz w:val="20"/>
          <w:szCs w:val="20"/>
          <w:lang w:eastAsia="tr-TR"/>
        </w:rPr>
        <w:t>TEŞKİLATI</w:t>
      </w:r>
      <w:r w:rsidRPr="00BD60A9">
        <w:rPr>
          <w:rFonts w:ascii="Arial" w:eastAsia="Times New Roman" w:hAnsi="Arial" w:cs="Arial"/>
          <w:sz w:val="20"/>
          <w:szCs w:val="20"/>
          <w:lang w:eastAsia="tr-TR"/>
        </w:rPr>
        <w:t xml:space="preserve"> </w:t>
      </w:r>
      <w:r w:rsidRPr="00BD60A9">
        <w:rPr>
          <w:rFonts w:ascii="Arial" w:eastAsia="Times New Roman" w:hAnsi="Arial" w:cs="Arial"/>
          <w:b/>
          <w:bCs/>
          <w:sz w:val="20"/>
          <w:szCs w:val="20"/>
          <w:lang w:eastAsia="tr-TR"/>
        </w:rPr>
        <w:t>:</w:t>
      </w:r>
      <w:r w:rsidRPr="00BD60A9">
        <w:rPr>
          <w:rFonts w:ascii="Arial" w:eastAsia="Times New Roman" w:hAnsi="Arial" w:cs="Arial"/>
          <w:sz w:val="20"/>
          <w:szCs w:val="20"/>
          <w:lang w:eastAsia="tr-TR"/>
        </w:rPr>
        <w:t xml:space="preserve"> MERKEZ</w:t>
      </w:r>
      <w:proofErr w:type="gramEnd"/>
    </w:p>
    <w:p w:rsidR="004D35C2" w:rsidRPr="00BD60A9" w:rsidRDefault="004D35C2" w:rsidP="004D35C2">
      <w:pPr>
        <w:spacing w:before="100" w:beforeAutospacing="1" w:after="100" w:afterAutospacing="1" w:line="384" w:lineRule="atLeast"/>
        <w:jc w:val="both"/>
        <w:rPr>
          <w:rFonts w:ascii="Arial" w:eastAsia="Times New Roman" w:hAnsi="Arial" w:cs="Arial"/>
          <w:sz w:val="20"/>
          <w:szCs w:val="20"/>
          <w:lang w:eastAsia="tr-TR"/>
        </w:rPr>
      </w:pPr>
      <w:r w:rsidRPr="00BD60A9">
        <w:rPr>
          <w:rFonts w:ascii="Arial" w:eastAsia="Times New Roman" w:hAnsi="Arial" w:cs="Arial"/>
          <w:b/>
          <w:bCs/>
          <w:sz w:val="20"/>
          <w:szCs w:val="20"/>
          <w:lang w:eastAsia="tr-TR"/>
        </w:rPr>
        <w:t>İHDASI UYGUN GÖRÜLEN KADROLARIN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3"/>
        <w:gridCol w:w="1873"/>
        <w:gridCol w:w="2036"/>
        <w:gridCol w:w="2051"/>
      </w:tblGrid>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 UNVANI</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 DERECESİ</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 I SAYILI</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 II SAYILI</w:t>
            </w: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Profesör</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1</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10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Doçent</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1</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10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Yardımcı Doçent</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1</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20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Yardımcı Doçent</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2</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20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Yardımcı Doçent</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3</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20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Araştırma Görevlisi</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4</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40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Araştırma Görevlisi</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5</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40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Araştırma Görevlisi</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6</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sz w:val="20"/>
                <w:szCs w:val="20"/>
                <w:lang w:eastAsia="tr-TR"/>
              </w:rPr>
              <w:t>70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r>
      <w:tr w:rsidR="00BD60A9" w:rsidRPr="00BD60A9" w:rsidTr="004D35C2">
        <w:trPr>
          <w:tblCellSpacing w:w="15" w:type="dxa"/>
        </w:trPr>
        <w:tc>
          <w:tcPr>
            <w:tcW w:w="3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TOPLAM</w:t>
            </w:r>
          </w:p>
        </w:tc>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230</w:t>
            </w:r>
          </w:p>
        </w:tc>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4D35C2" w:rsidRPr="00BD60A9" w:rsidRDefault="004D35C2" w:rsidP="004D35C2">
            <w:pPr>
              <w:spacing w:after="0" w:line="384" w:lineRule="atLeast"/>
              <w:rPr>
                <w:rFonts w:ascii="Arial" w:eastAsia="Times New Roman" w:hAnsi="Arial" w:cs="Arial"/>
                <w:sz w:val="20"/>
                <w:szCs w:val="20"/>
                <w:lang w:eastAsia="tr-TR"/>
              </w:rPr>
            </w:pPr>
            <w:r w:rsidRPr="00BD60A9">
              <w:rPr>
                <w:rFonts w:ascii="Arial" w:eastAsia="Times New Roman" w:hAnsi="Arial" w:cs="Arial"/>
                <w:b/>
                <w:bCs/>
                <w:sz w:val="20"/>
                <w:szCs w:val="20"/>
                <w:lang w:eastAsia="tr-TR"/>
              </w:rPr>
              <w:t> </w:t>
            </w:r>
          </w:p>
        </w:tc>
      </w:tr>
    </w:tbl>
    <w:p w:rsidR="004D35C2" w:rsidRPr="004D35C2" w:rsidRDefault="004D35C2" w:rsidP="004D35C2">
      <w:pPr>
        <w:rPr>
          <w:b/>
        </w:rPr>
      </w:pPr>
      <w:r w:rsidRPr="004D35C2">
        <w:rPr>
          <w:b/>
        </w:rPr>
        <w:t xml:space="preserve"> </w:t>
      </w:r>
    </w:p>
    <w:sectPr w:rsidR="004D35C2" w:rsidRPr="004D35C2" w:rsidSect="004D35C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C2"/>
    <w:rsid w:val="000A3623"/>
    <w:rsid w:val="00300242"/>
    <w:rsid w:val="004D35C2"/>
    <w:rsid w:val="005A7759"/>
    <w:rsid w:val="00BD6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D35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D3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2">
      <w:bodyDiv w:val="1"/>
      <w:marLeft w:val="0"/>
      <w:marRight w:val="0"/>
      <w:marTop w:val="0"/>
      <w:marBottom w:val="0"/>
      <w:divBdr>
        <w:top w:val="none" w:sz="0" w:space="0" w:color="auto"/>
        <w:left w:val="none" w:sz="0" w:space="0" w:color="auto"/>
        <w:bottom w:val="none" w:sz="0" w:space="0" w:color="auto"/>
        <w:right w:val="none" w:sz="0" w:space="0" w:color="auto"/>
      </w:divBdr>
      <w:divsChild>
        <w:div w:id="740522773">
          <w:marLeft w:val="0"/>
          <w:marRight w:val="0"/>
          <w:marTop w:val="0"/>
          <w:marBottom w:val="0"/>
          <w:divBdr>
            <w:top w:val="none" w:sz="0" w:space="0" w:color="auto"/>
            <w:left w:val="none" w:sz="0" w:space="0" w:color="auto"/>
            <w:bottom w:val="none" w:sz="0" w:space="0" w:color="auto"/>
            <w:right w:val="none" w:sz="0" w:space="0" w:color="auto"/>
          </w:divBdr>
          <w:divsChild>
            <w:div w:id="1807772220">
              <w:marLeft w:val="0"/>
              <w:marRight w:val="0"/>
              <w:marTop w:val="0"/>
              <w:marBottom w:val="0"/>
              <w:divBdr>
                <w:top w:val="none" w:sz="0" w:space="0" w:color="auto"/>
                <w:left w:val="none" w:sz="0" w:space="0" w:color="auto"/>
                <w:bottom w:val="none" w:sz="0" w:space="0" w:color="auto"/>
                <w:right w:val="none" w:sz="0" w:space="0" w:color="auto"/>
              </w:divBdr>
              <w:divsChild>
                <w:div w:id="175703056">
                  <w:marLeft w:val="0"/>
                  <w:marRight w:val="0"/>
                  <w:marTop w:val="0"/>
                  <w:marBottom w:val="0"/>
                  <w:divBdr>
                    <w:top w:val="none" w:sz="0" w:space="0" w:color="auto"/>
                    <w:left w:val="none" w:sz="0" w:space="0" w:color="auto"/>
                    <w:bottom w:val="none" w:sz="0" w:space="0" w:color="auto"/>
                    <w:right w:val="none" w:sz="0" w:space="0" w:color="auto"/>
                  </w:divBdr>
                  <w:divsChild>
                    <w:div w:id="983777385">
                      <w:marLeft w:val="0"/>
                      <w:marRight w:val="0"/>
                      <w:marTop w:val="0"/>
                      <w:marBottom w:val="300"/>
                      <w:divBdr>
                        <w:top w:val="none" w:sz="0" w:space="0" w:color="auto"/>
                        <w:left w:val="none" w:sz="0" w:space="0" w:color="auto"/>
                        <w:bottom w:val="none" w:sz="0" w:space="0" w:color="auto"/>
                        <w:right w:val="none" w:sz="0" w:space="0" w:color="auto"/>
                      </w:divBdr>
                      <w:divsChild>
                        <w:div w:id="193731157">
                          <w:marLeft w:val="0"/>
                          <w:marRight w:val="0"/>
                          <w:marTop w:val="0"/>
                          <w:marBottom w:val="0"/>
                          <w:divBdr>
                            <w:top w:val="none" w:sz="0" w:space="0" w:color="auto"/>
                            <w:left w:val="none" w:sz="0" w:space="0" w:color="auto"/>
                            <w:bottom w:val="none" w:sz="0" w:space="0" w:color="auto"/>
                            <w:right w:val="none" w:sz="0" w:space="0" w:color="auto"/>
                          </w:divBdr>
                          <w:divsChild>
                            <w:div w:id="2044288160">
                              <w:marLeft w:val="0"/>
                              <w:marRight w:val="0"/>
                              <w:marTop w:val="0"/>
                              <w:marBottom w:val="0"/>
                              <w:divBdr>
                                <w:top w:val="none" w:sz="0" w:space="0" w:color="auto"/>
                                <w:left w:val="none" w:sz="0" w:space="0" w:color="auto"/>
                                <w:bottom w:val="none" w:sz="0" w:space="0" w:color="auto"/>
                                <w:right w:val="none" w:sz="0" w:space="0" w:color="auto"/>
                              </w:divBdr>
                              <w:divsChild>
                                <w:div w:id="19189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15947">
      <w:bodyDiv w:val="1"/>
      <w:marLeft w:val="0"/>
      <w:marRight w:val="0"/>
      <w:marTop w:val="0"/>
      <w:marBottom w:val="0"/>
      <w:divBdr>
        <w:top w:val="none" w:sz="0" w:space="0" w:color="auto"/>
        <w:left w:val="none" w:sz="0" w:space="0" w:color="auto"/>
        <w:bottom w:val="none" w:sz="0" w:space="0" w:color="auto"/>
        <w:right w:val="none" w:sz="0" w:space="0" w:color="auto"/>
      </w:divBdr>
      <w:divsChild>
        <w:div w:id="638729107">
          <w:marLeft w:val="0"/>
          <w:marRight w:val="0"/>
          <w:marTop w:val="0"/>
          <w:marBottom w:val="0"/>
          <w:divBdr>
            <w:top w:val="none" w:sz="0" w:space="0" w:color="auto"/>
            <w:left w:val="none" w:sz="0" w:space="0" w:color="auto"/>
            <w:bottom w:val="none" w:sz="0" w:space="0" w:color="auto"/>
            <w:right w:val="none" w:sz="0" w:space="0" w:color="auto"/>
          </w:divBdr>
          <w:divsChild>
            <w:div w:id="673727677">
              <w:marLeft w:val="0"/>
              <w:marRight w:val="0"/>
              <w:marTop w:val="0"/>
              <w:marBottom w:val="0"/>
              <w:divBdr>
                <w:top w:val="none" w:sz="0" w:space="0" w:color="auto"/>
                <w:left w:val="none" w:sz="0" w:space="0" w:color="auto"/>
                <w:bottom w:val="none" w:sz="0" w:space="0" w:color="auto"/>
                <w:right w:val="none" w:sz="0" w:space="0" w:color="auto"/>
              </w:divBdr>
              <w:divsChild>
                <w:div w:id="850873777">
                  <w:marLeft w:val="0"/>
                  <w:marRight w:val="0"/>
                  <w:marTop w:val="0"/>
                  <w:marBottom w:val="0"/>
                  <w:divBdr>
                    <w:top w:val="none" w:sz="0" w:space="0" w:color="auto"/>
                    <w:left w:val="none" w:sz="0" w:space="0" w:color="auto"/>
                    <w:bottom w:val="none" w:sz="0" w:space="0" w:color="auto"/>
                    <w:right w:val="none" w:sz="0" w:space="0" w:color="auto"/>
                  </w:divBdr>
                  <w:divsChild>
                    <w:div w:id="1414159915">
                      <w:marLeft w:val="0"/>
                      <w:marRight w:val="0"/>
                      <w:marTop w:val="0"/>
                      <w:marBottom w:val="300"/>
                      <w:divBdr>
                        <w:top w:val="none" w:sz="0" w:space="0" w:color="auto"/>
                        <w:left w:val="none" w:sz="0" w:space="0" w:color="auto"/>
                        <w:bottom w:val="none" w:sz="0" w:space="0" w:color="auto"/>
                        <w:right w:val="none" w:sz="0" w:space="0" w:color="auto"/>
                      </w:divBdr>
                      <w:divsChild>
                        <w:div w:id="1862821103">
                          <w:marLeft w:val="0"/>
                          <w:marRight w:val="0"/>
                          <w:marTop w:val="0"/>
                          <w:marBottom w:val="0"/>
                          <w:divBdr>
                            <w:top w:val="none" w:sz="0" w:space="0" w:color="auto"/>
                            <w:left w:val="none" w:sz="0" w:space="0" w:color="auto"/>
                            <w:bottom w:val="none" w:sz="0" w:space="0" w:color="auto"/>
                            <w:right w:val="none" w:sz="0" w:space="0" w:color="auto"/>
                          </w:divBdr>
                          <w:divsChild>
                            <w:div w:id="560482889">
                              <w:marLeft w:val="0"/>
                              <w:marRight w:val="0"/>
                              <w:marTop w:val="0"/>
                              <w:marBottom w:val="0"/>
                              <w:divBdr>
                                <w:top w:val="none" w:sz="0" w:space="0" w:color="auto"/>
                                <w:left w:val="none" w:sz="0" w:space="0" w:color="auto"/>
                                <w:bottom w:val="none" w:sz="0" w:space="0" w:color="auto"/>
                                <w:right w:val="none" w:sz="0" w:space="0" w:color="auto"/>
                              </w:divBdr>
                              <w:divsChild>
                                <w:div w:id="1450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5775</Words>
  <Characters>32918</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4</cp:revision>
  <dcterms:created xsi:type="dcterms:W3CDTF">2017-01-27T06:51:00Z</dcterms:created>
  <dcterms:modified xsi:type="dcterms:W3CDTF">2017-01-27T07:21:00Z</dcterms:modified>
</cp:coreProperties>
</file>