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AF" w:rsidRPr="00FC4D87" w:rsidRDefault="001776AF" w:rsidP="001776AF">
      <w:pPr>
        <w:pStyle w:val="Balk2"/>
      </w:pPr>
      <w:r>
        <w:t>SERMAYE PİYASASI KURULUNUN 25.10.2013 TARİH VE 1157</w:t>
      </w:r>
      <w:r w:rsidRPr="00FC4D87">
        <w:t xml:space="preserve"> SAYILI KARARI</w:t>
      </w:r>
    </w:p>
    <w:p w:rsidR="001776AF" w:rsidRDefault="001776AF" w:rsidP="001776AF">
      <w:pPr>
        <w:jc w:val="both"/>
        <w:rPr>
          <w:rFonts w:ascii="Arial" w:hAnsi="Arial" w:cs="Arial"/>
          <w:color w:val="000000"/>
          <w:sz w:val="18"/>
          <w:szCs w:val="18"/>
        </w:rPr>
      </w:pPr>
    </w:p>
    <w:p w:rsidR="00092065" w:rsidRPr="001776AF" w:rsidRDefault="001776AF" w:rsidP="001776AF">
      <w:pPr>
        <w:jc w:val="both"/>
        <w:rPr>
          <w:sz w:val="20"/>
          <w:szCs w:val="20"/>
        </w:rPr>
      </w:pPr>
      <w:proofErr w:type="gramStart"/>
      <w:r w:rsidRPr="001776AF">
        <w:rPr>
          <w:rFonts w:ascii="Arial" w:hAnsi="Arial" w:cs="Arial"/>
          <w:color w:val="000000"/>
          <w:sz w:val="20"/>
          <w:szCs w:val="20"/>
        </w:rPr>
        <w:t>Aracı kurumlarda istihdam edilecek bireysel emeklilik aracısının Bireysel Emeklilik Sistemi mevzuatında bireysel emeklilik faaliyetinin sunumu için öngörülen gerekli şartları taşıması ve yetkili mercilerden izin ve lisansı almış olması koşuluyla, aracı kurumların bireysel emeklilik aracılığı faaliyeti yetki belgesine sahip personel ve bireysel emeklilik şirketleriyle tesis edilecek iş ilişkisi çerçevesinde Kurulumuzun uygun görüşünün alınması kaydıyla bireysel emeklilik faaliyetinde bulunulabilmelerine karar verilmiştir.</w:t>
      </w:r>
      <w:bookmarkStart w:id="0" w:name="_GoBack"/>
      <w:bookmarkEnd w:id="0"/>
      <w:proofErr w:type="gramEnd"/>
    </w:p>
    <w:sectPr w:rsidR="00092065" w:rsidRPr="0017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AF"/>
    <w:rsid w:val="001776AF"/>
    <w:rsid w:val="00695DC1"/>
    <w:rsid w:val="00A83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qFormat/>
    <w:rsid w:val="001776AF"/>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776AF"/>
    <w:rPr>
      <w:rFonts w:ascii="Arial" w:eastAsia="ヒラギノ明朝 Pro W3" w:hAnsi="Arial" w:cs="Arial"/>
      <w:b/>
      <w:bCs/>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qFormat/>
    <w:rsid w:val="001776AF"/>
    <w:pPr>
      <w:keepNext/>
      <w:widowControl w:val="0"/>
      <w:spacing w:after="0" w:line="240" w:lineRule="auto"/>
      <w:ind w:right="170"/>
      <w:jc w:val="center"/>
      <w:outlineLvl w:val="1"/>
    </w:pPr>
    <w:rPr>
      <w:rFonts w:ascii="Arial" w:eastAsia="ヒラギノ明朝 Pro W3" w:hAnsi="Arial" w:cs="Arial"/>
      <w:b/>
      <w:bCs/>
      <w:noProo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776AF"/>
    <w:rPr>
      <w:rFonts w:ascii="Arial" w:eastAsia="ヒラギノ明朝 Pro W3" w:hAnsi="Arial" w:cs="Arial"/>
      <w:b/>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SARI</dc:creator>
  <cp:lastModifiedBy>Busra SARI</cp:lastModifiedBy>
  <cp:revision>1</cp:revision>
  <dcterms:created xsi:type="dcterms:W3CDTF">2016-03-30T13:56:00Z</dcterms:created>
  <dcterms:modified xsi:type="dcterms:W3CDTF">2016-03-30T13:59:00Z</dcterms:modified>
</cp:coreProperties>
</file>