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50879" w14:textId="77777777" w:rsidR="00FB4BC9" w:rsidRPr="00FC2ED7" w:rsidRDefault="00FB4BC9" w:rsidP="00FB4BC9">
      <w:pPr>
        <w:autoSpaceDE w:val="0"/>
        <w:autoSpaceDN w:val="0"/>
        <w:spacing w:line="276" w:lineRule="auto"/>
        <w:jc w:val="both"/>
        <w:rPr>
          <w:b/>
          <w:bCs/>
          <w:sz w:val="24"/>
          <w:szCs w:val="24"/>
          <w:lang w:eastAsia="tr-TR"/>
        </w:rPr>
      </w:pPr>
      <w:bookmarkStart w:id="0" w:name="_GoBack"/>
      <w:bookmarkEnd w:id="0"/>
      <w:r w:rsidRPr="00FC2ED7">
        <w:rPr>
          <w:b/>
          <w:bCs/>
          <w:sz w:val="24"/>
          <w:szCs w:val="24"/>
          <w:lang w:eastAsia="tr-TR"/>
        </w:rPr>
        <w:t>Hazine Müsteşarlığından (Sigortacılık Genel Müdürlüğü):</w:t>
      </w:r>
      <w:r w:rsidRPr="00FC2ED7">
        <w:rPr>
          <w:b/>
          <w:bCs/>
          <w:sz w:val="24"/>
          <w:szCs w:val="24"/>
          <w:lang w:eastAsia="tr-TR"/>
        </w:rPr>
        <w:tab/>
      </w:r>
      <w:r w:rsidRPr="00FC2ED7">
        <w:rPr>
          <w:b/>
          <w:bCs/>
          <w:sz w:val="24"/>
          <w:szCs w:val="24"/>
          <w:lang w:eastAsia="tr-TR"/>
        </w:rPr>
        <w:tab/>
        <w:t xml:space="preserve">              </w:t>
      </w:r>
      <w:proofErr w:type="gramStart"/>
      <w:r w:rsidR="000D7904">
        <w:rPr>
          <w:b/>
          <w:bCs/>
          <w:sz w:val="24"/>
          <w:szCs w:val="24"/>
          <w:lang w:eastAsia="tr-TR"/>
        </w:rPr>
        <w:t>25/05</w:t>
      </w:r>
      <w:r>
        <w:rPr>
          <w:b/>
          <w:bCs/>
          <w:sz w:val="24"/>
          <w:szCs w:val="24"/>
          <w:lang w:eastAsia="tr-TR"/>
        </w:rPr>
        <w:t>/2016</w:t>
      </w:r>
      <w:proofErr w:type="gramEnd"/>
    </w:p>
    <w:p w14:paraId="79E5087A" w14:textId="77777777" w:rsidR="00FB4BC9" w:rsidRPr="00FC2ED7" w:rsidRDefault="00FB4BC9" w:rsidP="00FB4BC9">
      <w:pPr>
        <w:autoSpaceDE w:val="0"/>
        <w:autoSpaceDN w:val="0"/>
        <w:spacing w:line="276" w:lineRule="auto"/>
        <w:ind w:firstLine="709"/>
        <w:jc w:val="both"/>
        <w:rPr>
          <w:b/>
          <w:bCs/>
          <w:sz w:val="24"/>
          <w:szCs w:val="24"/>
          <w:lang w:eastAsia="tr-TR"/>
        </w:rPr>
      </w:pPr>
    </w:p>
    <w:p w14:paraId="79E5087B" w14:textId="77777777" w:rsidR="00FB4BC9" w:rsidRPr="00FC2ED7" w:rsidRDefault="00FB4BC9" w:rsidP="00FB4BC9">
      <w:pPr>
        <w:spacing w:line="276" w:lineRule="auto"/>
        <w:jc w:val="center"/>
        <w:rPr>
          <w:b/>
          <w:sz w:val="24"/>
          <w:szCs w:val="24"/>
        </w:rPr>
      </w:pPr>
      <w:r w:rsidRPr="00FC2ED7">
        <w:rPr>
          <w:b/>
          <w:sz w:val="24"/>
          <w:szCs w:val="24"/>
        </w:rPr>
        <w:t xml:space="preserve">BİREYSEL EMEKLİLİK SİSTEMİNDE </w:t>
      </w:r>
      <w:r>
        <w:rPr>
          <w:b/>
          <w:sz w:val="24"/>
          <w:szCs w:val="24"/>
        </w:rPr>
        <w:t>EMEKLİLİK SÖZLEŞMELERİNİN SONLANMASINA İLİŞKİN İŞLEMLER</w:t>
      </w:r>
      <w:r w:rsidRPr="00FC2ED7">
        <w:rPr>
          <w:b/>
          <w:sz w:val="24"/>
          <w:szCs w:val="24"/>
        </w:rPr>
        <w:t xml:space="preserve"> HAKKINDA SEKTÖR DUYURUSU </w:t>
      </w:r>
    </w:p>
    <w:p w14:paraId="79E5087C" w14:textId="77777777" w:rsidR="004E0DC5" w:rsidRDefault="00FB4BC9" w:rsidP="00FB4BC9">
      <w:pPr>
        <w:jc w:val="center"/>
        <w:rPr>
          <w:b/>
          <w:sz w:val="24"/>
          <w:szCs w:val="24"/>
        </w:rPr>
      </w:pPr>
      <w:r w:rsidRPr="00FC2ED7">
        <w:rPr>
          <w:b/>
          <w:sz w:val="24"/>
          <w:szCs w:val="24"/>
        </w:rPr>
        <w:t>(201</w:t>
      </w:r>
      <w:r>
        <w:rPr>
          <w:b/>
          <w:sz w:val="24"/>
          <w:szCs w:val="24"/>
        </w:rPr>
        <w:t>6</w:t>
      </w:r>
      <w:r w:rsidRPr="00FC2ED7">
        <w:rPr>
          <w:b/>
          <w:sz w:val="24"/>
          <w:szCs w:val="24"/>
        </w:rPr>
        <w:t>/</w:t>
      </w:r>
      <w:r w:rsidR="000D7904">
        <w:rPr>
          <w:b/>
          <w:sz w:val="24"/>
          <w:szCs w:val="24"/>
        </w:rPr>
        <w:t>10</w:t>
      </w:r>
      <w:r w:rsidRPr="00FC2ED7">
        <w:rPr>
          <w:b/>
          <w:sz w:val="24"/>
          <w:szCs w:val="24"/>
        </w:rPr>
        <w:t>)</w:t>
      </w:r>
    </w:p>
    <w:p w14:paraId="79E5087D" w14:textId="77777777" w:rsidR="00FB4BC9" w:rsidRPr="005A4F33" w:rsidRDefault="00FB4BC9" w:rsidP="00FB4BC9">
      <w:pPr>
        <w:jc w:val="center"/>
        <w:rPr>
          <w:rFonts w:ascii="Arial" w:hAnsi="Arial" w:cs="Arial"/>
          <w:sz w:val="22"/>
          <w:szCs w:val="22"/>
        </w:rPr>
      </w:pPr>
    </w:p>
    <w:p w14:paraId="79E5087E" w14:textId="77777777" w:rsidR="005A4F33" w:rsidRDefault="005A4F33" w:rsidP="004E0DC5">
      <w:pPr>
        <w:jc w:val="both"/>
        <w:rPr>
          <w:rFonts w:ascii="Arial" w:hAnsi="Arial" w:cs="Arial"/>
          <w:sz w:val="22"/>
          <w:szCs w:val="22"/>
        </w:rPr>
      </w:pPr>
    </w:p>
    <w:p w14:paraId="79E5087F" w14:textId="77777777" w:rsidR="004E0DC5" w:rsidRPr="005A4F33" w:rsidRDefault="004E0DC5" w:rsidP="003D7B5D">
      <w:pPr>
        <w:ind w:firstLine="708"/>
        <w:jc w:val="both"/>
        <w:rPr>
          <w:rFonts w:ascii="Arial" w:hAnsi="Arial" w:cs="Arial"/>
          <w:sz w:val="22"/>
          <w:szCs w:val="22"/>
        </w:rPr>
      </w:pPr>
      <w:r w:rsidRPr="005A4F33">
        <w:rPr>
          <w:rFonts w:ascii="Arial" w:hAnsi="Arial" w:cs="Arial"/>
          <w:sz w:val="22"/>
          <w:szCs w:val="22"/>
        </w:rPr>
        <w:t>Bilindiği üzere, Bireysel Emeklilik Sistemi Hakkında Yönetmeliğin 10 uncu maddesinin ikinci fıkrası “</w:t>
      </w:r>
      <w:r w:rsidRPr="00A54678">
        <w:rPr>
          <w:rFonts w:ascii="Arial" w:hAnsi="Arial" w:cs="Arial"/>
          <w:i/>
          <w:sz w:val="22"/>
          <w:szCs w:val="22"/>
        </w:rPr>
        <w:t>Şirket, fon dağılımı değişikliği işleminde, alışı yapılacak fonların alım talimatı tarihlerini, satışı yapılacak fonların nakde dönüştürülme sürelerini dikkate alarak belirler.  Şirket, katkı paylarının fonlar arasında paylaştırılması sırasında ortaya çıkan artık değeri en aza indirmek üzere gerekli tedbirleri alır.</w:t>
      </w:r>
      <w:r w:rsidRPr="005A4F33">
        <w:rPr>
          <w:rFonts w:ascii="Arial" w:hAnsi="Arial" w:cs="Arial"/>
          <w:sz w:val="22"/>
          <w:szCs w:val="22"/>
        </w:rPr>
        <w:t xml:space="preserve">” hükmünü; 12 </w:t>
      </w:r>
      <w:proofErr w:type="spellStart"/>
      <w:r w:rsidRPr="005A4F33">
        <w:rPr>
          <w:rFonts w:ascii="Arial" w:hAnsi="Arial" w:cs="Arial"/>
          <w:sz w:val="22"/>
          <w:szCs w:val="22"/>
        </w:rPr>
        <w:t>nci</w:t>
      </w:r>
      <w:proofErr w:type="spellEnd"/>
      <w:r w:rsidRPr="005A4F33">
        <w:rPr>
          <w:rFonts w:ascii="Arial" w:hAnsi="Arial" w:cs="Arial"/>
          <w:sz w:val="22"/>
          <w:szCs w:val="22"/>
        </w:rPr>
        <w:t xml:space="preserve"> maddesinin dördüncü fıkrası ise “</w:t>
      </w:r>
      <w:r w:rsidR="005A4F33" w:rsidRPr="005A4F33">
        <w:rPr>
          <w:rFonts w:ascii="Arial" w:hAnsi="Arial" w:cs="Arial"/>
          <w:sz w:val="22"/>
          <w:szCs w:val="22"/>
        </w:rPr>
        <w:t>…</w:t>
      </w:r>
      <w:r w:rsidRPr="005A4F33">
        <w:rPr>
          <w:rFonts w:ascii="Arial" w:hAnsi="Arial" w:cs="Arial"/>
          <w:sz w:val="22"/>
          <w:szCs w:val="22"/>
        </w:rPr>
        <w:t xml:space="preserve"> </w:t>
      </w:r>
      <w:r w:rsidRPr="00A54678">
        <w:rPr>
          <w:rFonts w:ascii="Arial" w:hAnsi="Arial" w:cs="Arial"/>
          <w:i/>
          <w:sz w:val="22"/>
          <w:szCs w:val="22"/>
        </w:rPr>
        <w:t>Şirket, satışı yapılacak fonların nakde dönüştürülme sürelerini dikkate alarak aktarım işlemini süresi içinde tamamlamak üzere gerekli tedbirleri alır.</w:t>
      </w:r>
      <w:r w:rsidR="005A4F33" w:rsidRPr="005A4F33">
        <w:rPr>
          <w:rFonts w:ascii="Arial" w:hAnsi="Arial" w:cs="Arial"/>
          <w:sz w:val="22"/>
          <w:szCs w:val="22"/>
        </w:rPr>
        <w:t>”</w:t>
      </w:r>
      <w:r w:rsidRPr="005A4F33">
        <w:rPr>
          <w:rFonts w:ascii="Arial" w:hAnsi="Arial" w:cs="Arial"/>
          <w:sz w:val="22"/>
          <w:szCs w:val="22"/>
        </w:rPr>
        <w:t xml:space="preserve"> </w:t>
      </w:r>
      <w:r w:rsidR="005A4F33" w:rsidRPr="005A4F33">
        <w:rPr>
          <w:rFonts w:ascii="Arial" w:hAnsi="Arial" w:cs="Arial"/>
          <w:sz w:val="22"/>
          <w:szCs w:val="22"/>
        </w:rPr>
        <w:t xml:space="preserve">hükmünü amirdir. </w:t>
      </w:r>
    </w:p>
    <w:p w14:paraId="79E50880" w14:textId="77777777" w:rsidR="005A4F33" w:rsidRPr="005A4F33" w:rsidRDefault="005A4F33" w:rsidP="004E0DC5">
      <w:pPr>
        <w:jc w:val="both"/>
        <w:rPr>
          <w:rFonts w:ascii="Arial" w:hAnsi="Arial" w:cs="Arial"/>
          <w:sz w:val="22"/>
          <w:szCs w:val="22"/>
        </w:rPr>
      </w:pPr>
    </w:p>
    <w:p w14:paraId="79E50881" w14:textId="77777777" w:rsidR="008A2165" w:rsidRDefault="008A2165" w:rsidP="003D7B5D">
      <w:pPr>
        <w:ind w:firstLine="708"/>
        <w:jc w:val="both"/>
        <w:rPr>
          <w:rFonts w:ascii="Arial" w:hAnsi="Arial" w:cs="Arial"/>
          <w:sz w:val="22"/>
          <w:szCs w:val="22"/>
        </w:rPr>
      </w:pPr>
      <w:r w:rsidRPr="008A2165">
        <w:rPr>
          <w:rFonts w:ascii="Arial" w:hAnsi="Arial" w:cs="Arial"/>
          <w:sz w:val="22"/>
          <w:szCs w:val="22"/>
        </w:rPr>
        <w:t>Fonların nakde dönüştürülme sürelerinin minimize edilmesi amacıyla</w:t>
      </w:r>
      <w:r>
        <w:rPr>
          <w:rFonts w:ascii="Arial" w:hAnsi="Arial" w:cs="Arial"/>
          <w:sz w:val="22"/>
          <w:szCs w:val="22"/>
        </w:rPr>
        <w:t>,</w:t>
      </w:r>
      <w:r w:rsidRPr="008A2165">
        <w:rPr>
          <w:rFonts w:ascii="Arial" w:hAnsi="Arial" w:cs="Arial"/>
          <w:sz w:val="22"/>
          <w:szCs w:val="22"/>
        </w:rPr>
        <w:t xml:space="preserve"> Bireysel Emeklilik Sistemi Hakkında Yönetmelikte, fon alım-satım işlemlerine ilişkin çerçeve </w:t>
      </w:r>
      <w:r>
        <w:rPr>
          <w:rFonts w:ascii="Arial" w:hAnsi="Arial" w:cs="Arial"/>
          <w:sz w:val="22"/>
          <w:szCs w:val="22"/>
        </w:rPr>
        <w:t xml:space="preserve">yukarıdaki </w:t>
      </w:r>
      <w:r w:rsidRPr="008A2165">
        <w:rPr>
          <w:rFonts w:ascii="Arial" w:hAnsi="Arial" w:cs="Arial"/>
          <w:sz w:val="22"/>
          <w:szCs w:val="22"/>
        </w:rPr>
        <w:t>hükümler kapsamında belirlenmiştir.</w:t>
      </w:r>
    </w:p>
    <w:p w14:paraId="79E50882" w14:textId="77777777" w:rsidR="008A2165" w:rsidRDefault="008A2165" w:rsidP="005A4F33">
      <w:pPr>
        <w:jc w:val="both"/>
        <w:rPr>
          <w:rFonts w:ascii="Arial" w:hAnsi="Arial" w:cs="Arial"/>
          <w:sz w:val="22"/>
          <w:szCs w:val="22"/>
        </w:rPr>
      </w:pPr>
    </w:p>
    <w:p w14:paraId="79E50883" w14:textId="77777777" w:rsidR="00FB4BC9" w:rsidRPr="000D515F" w:rsidRDefault="005A4F33" w:rsidP="003D7B5D">
      <w:pPr>
        <w:ind w:firstLine="708"/>
        <w:jc w:val="both"/>
        <w:rPr>
          <w:rFonts w:ascii="Arial" w:hAnsi="Arial" w:cs="Arial"/>
          <w:sz w:val="22"/>
          <w:szCs w:val="22"/>
        </w:rPr>
      </w:pPr>
      <w:r w:rsidRPr="00A54678">
        <w:rPr>
          <w:rFonts w:ascii="Arial" w:hAnsi="Arial" w:cs="Arial"/>
          <w:sz w:val="22"/>
          <w:szCs w:val="22"/>
        </w:rPr>
        <w:t xml:space="preserve">Diğer taraftan, </w:t>
      </w:r>
      <w:r w:rsidR="004E0DC5" w:rsidRPr="00A54678">
        <w:rPr>
          <w:rFonts w:ascii="Arial" w:hAnsi="Arial" w:cs="Arial"/>
          <w:sz w:val="22"/>
          <w:szCs w:val="22"/>
        </w:rPr>
        <w:t xml:space="preserve">Devlet katkısına hak kazanılmasına ilişkin süre hesabında, Bireysel Emeklilik Sisteminde Devlet Katkısı Hakkında Yönetmeliğin </w:t>
      </w:r>
      <w:r w:rsidRPr="00A54678">
        <w:rPr>
          <w:rFonts w:ascii="Arial" w:hAnsi="Arial" w:cs="Arial"/>
          <w:sz w:val="22"/>
          <w:szCs w:val="22"/>
        </w:rPr>
        <w:t xml:space="preserve">12 </w:t>
      </w:r>
      <w:proofErr w:type="spellStart"/>
      <w:r w:rsidRPr="00A54678">
        <w:rPr>
          <w:rFonts w:ascii="Arial" w:hAnsi="Arial" w:cs="Arial"/>
          <w:sz w:val="22"/>
          <w:szCs w:val="22"/>
        </w:rPr>
        <w:t>nci</w:t>
      </w:r>
      <w:proofErr w:type="spellEnd"/>
      <w:r w:rsidRPr="00A54678">
        <w:rPr>
          <w:rFonts w:ascii="Arial" w:hAnsi="Arial" w:cs="Arial"/>
          <w:sz w:val="22"/>
          <w:szCs w:val="22"/>
        </w:rPr>
        <w:t xml:space="preserve"> </w:t>
      </w:r>
      <w:r w:rsidR="004E0DC5" w:rsidRPr="00A54678">
        <w:rPr>
          <w:rFonts w:ascii="Arial" w:hAnsi="Arial" w:cs="Arial"/>
          <w:sz w:val="22"/>
          <w:szCs w:val="22"/>
        </w:rPr>
        <w:t>maddes</w:t>
      </w:r>
      <w:r w:rsidRPr="00A54678">
        <w:rPr>
          <w:rFonts w:ascii="Arial" w:hAnsi="Arial" w:cs="Arial"/>
          <w:sz w:val="22"/>
          <w:szCs w:val="22"/>
        </w:rPr>
        <w:t>i</w:t>
      </w:r>
      <w:r w:rsidR="00FB4BC9">
        <w:rPr>
          <w:rFonts w:ascii="Arial" w:hAnsi="Arial" w:cs="Arial"/>
          <w:sz w:val="22"/>
          <w:szCs w:val="22"/>
        </w:rPr>
        <w:t xml:space="preserve">nin ikinci fıkrası </w:t>
      </w:r>
      <w:r w:rsidR="00FB4BC9" w:rsidRPr="00FB4BC9">
        <w:rPr>
          <w:rFonts w:ascii="Arial" w:hAnsi="Arial" w:cs="Arial"/>
          <w:i/>
          <w:sz w:val="22"/>
          <w:szCs w:val="22"/>
        </w:rPr>
        <w:t>“…Süre hesabında, sözleşmeye ait fon paylarına ilişkin son satım talimatının verildiği tarih dikkate alınır.</w:t>
      </w:r>
      <w:r w:rsidR="00FB4BC9">
        <w:rPr>
          <w:rFonts w:ascii="Arial" w:hAnsi="Arial" w:cs="Arial"/>
          <w:i/>
          <w:sz w:val="22"/>
          <w:szCs w:val="22"/>
        </w:rPr>
        <w:t xml:space="preserve">” </w:t>
      </w:r>
      <w:r w:rsidR="00FB4BC9">
        <w:rPr>
          <w:rFonts w:ascii="Arial" w:hAnsi="Arial" w:cs="Arial"/>
          <w:sz w:val="22"/>
          <w:szCs w:val="22"/>
        </w:rPr>
        <w:t>hükmünü; üçüncü fıkrası ise “</w:t>
      </w:r>
      <w:r w:rsidR="00FB4BC9" w:rsidRPr="00FB4BC9">
        <w:rPr>
          <w:rFonts w:ascii="Arial" w:hAnsi="Arial" w:cs="Arial"/>
          <w:i/>
          <w:sz w:val="22"/>
          <w:szCs w:val="22"/>
        </w:rPr>
        <w:t xml:space="preserve">Devlet katkısının şirket hesaplarına intikal ettiği gün itibarıyla, </w:t>
      </w:r>
      <w:r w:rsidR="00FB4BC9" w:rsidRPr="000D515F">
        <w:rPr>
          <w:rFonts w:ascii="Arial" w:hAnsi="Arial" w:cs="Arial"/>
          <w:i/>
          <w:sz w:val="22"/>
          <w:szCs w:val="22"/>
        </w:rPr>
        <w:t>katılımcının ilgili sözleşmesine ait devlet katkısı hesabında herhangi bir tutar bulunmaması halinde, süre hesabında, sözleşmeye ait diğer fon paylarına ilişkin son satım talimatının verildiği tarih dikkate alınır.</w:t>
      </w:r>
      <w:r w:rsidR="00FB4BC9" w:rsidRPr="000D515F">
        <w:rPr>
          <w:rFonts w:ascii="Arial" w:hAnsi="Arial" w:cs="Arial"/>
          <w:sz w:val="22"/>
          <w:szCs w:val="22"/>
        </w:rPr>
        <w:t>” hükmünü amirdir.</w:t>
      </w:r>
    </w:p>
    <w:p w14:paraId="79E50884" w14:textId="77777777" w:rsidR="00FB4BC9" w:rsidRPr="000D515F" w:rsidRDefault="00FB4BC9" w:rsidP="003D7B5D">
      <w:pPr>
        <w:ind w:firstLine="708"/>
        <w:jc w:val="both"/>
        <w:rPr>
          <w:rFonts w:ascii="Arial" w:hAnsi="Arial" w:cs="Arial"/>
          <w:sz w:val="22"/>
          <w:szCs w:val="22"/>
        </w:rPr>
      </w:pPr>
    </w:p>
    <w:p w14:paraId="79E50885" w14:textId="77777777" w:rsidR="005A4F33" w:rsidRPr="000D515F" w:rsidRDefault="00003C33" w:rsidP="003D7B5D">
      <w:pPr>
        <w:ind w:firstLine="708"/>
        <w:jc w:val="both"/>
        <w:rPr>
          <w:rFonts w:ascii="Arial" w:hAnsi="Arial" w:cs="Arial"/>
          <w:sz w:val="22"/>
          <w:szCs w:val="22"/>
        </w:rPr>
      </w:pPr>
      <w:r>
        <w:rPr>
          <w:rFonts w:ascii="Arial" w:hAnsi="Arial" w:cs="Arial"/>
          <w:sz w:val="22"/>
          <w:szCs w:val="22"/>
        </w:rPr>
        <w:t>D</w:t>
      </w:r>
      <w:r w:rsidR="00FB4BC9" w:rsidRPr="000D515F">
        <w:rPr>
          <w:rFonts w:ascii="Arial" w:hAnsi="Arial" w:cs="Arial"/>
          <w:sz w:val="22"/>
          <w:szCs w:val="22"/>
        </w:rPr>
        <w:t>ev</w:t>
      </w:r>
      <w:r w:rsidR="005A4F33" w:rsidRPr="000D515F">
        <w:rPr>
          <w:rFonts w:ascii="Arial" w:hAnsi="Arial" w:cs="Arial"/>
          <w:sz w:val="22"/>
          <w:szCs w:val="22"/>
        </w:rPr>
        <w:t>let katkısına hak kazanılmasına ilişkin süre hesabında</w:t>
      </w:r>
      <w:r w:rsidR="004E0DC5" w:rsidRPr="000D515F">
        <w:rPr>
          <w:rFonts w:ascii="Arial" w:hAnsi="Arial" w:cs="Arial"/>
          <w:sz w:val="22"/>
          <w:szCs w:val="22"/>
        </w:rPr>
        <w:t>,</w:t>
      </w:r>
      <w:r w:rsidR="005A4F33" w:rsidRPr="000D515F">
        <w:rPr>
          <w:rFonts w:ascii="Arial" w:hAnsi="Arial" w:cs="Arial"/>
          <w:sz w:val="22"/>
          <w:szCs w:val="22"/>
        </w:rPr>
        <w:t xml:space="preserve"> </w:t>
      </w:r>
      <w:r w:rsidR="004E0DC5" w:rsidRPr="000D515F">
        <w:rPr>
          <w:rFonts w:ascii="Arial" w:hAnsi="Arial" w:cs="Arial"/>
          <w:sz w:val="22"/>
          <w:szCs w:val="22"/>
        </w:rPr>
        <w:t>sözleşmeye ait</w:t>
      </w:r>
      <w:r w:rsidR="008A2165" w:rsidRPr="000D515F">
        <w:rPr>
          <w:rFonts w:ascii="Arial" w:hAnsi="Arial" w:cs="Arial"/>
          <w:sz w:val="22"/>
          <w:szCs w:val="22"/>
        </w:rPr>
        <w:t xml:space="preserve"> </w:t>
      </w:r>
      <w:r w:rsidR="003D7B5D" w:rsidRPr="000D515F">
        <w:rPr>
          <w:rFonts w:ascii="Arial" w:hAnsi="Arial" w:cs="Arial"/>
          <w:sz w:val="22"/>
          <w:szCs w:val="22"/>
        </w:rPr>
        <w:t xml:space="preserve">devlet katkısı </w:t>
      </w:r>
      <w:proofErr w:type="gramStart"/>
      <w:r w:rsidR="003D7B5D" w:rsidRPr="000D515F">
        <w:rPr>
          <w:rFonts w:ascii="Arial" w:hAnsi="Arial" w:cs="Arial"/>
          <w:sz w:val="22"/>
          <w:szCs w:val="22"/>
        </w:rPr>
        <w:t>dahil</w:t>
      </w:r>
      <w:proofErr w:type="gramEnd"/>
      <w:r w:rsidR="004E0DC5" w:rsidRPr="000D515F">
        <w:rPr>
          <w:rFonts w:ascii="Arial" w:hAnsi="Arial" w:cs="Arial"/>
          <w:sz w:val="22"/>
          <w:szCs w:val="22"/>
        </w:rPr>
        <w:t xml:space="preserve"> fon payların</w:t>
      </w:r>
      <w:r w:rsidR="003D7B5D" w:rsidRPr="000D515F">
        <w:rPr>
          <w:rFonts w:ascii="Arial" w:hAnsi="Arial" w:cs="Arial"/>
          <w:sz w:val="22"/>
          <w:szCs w:val="22"/>
        </w:rPr>
        <w:t>d</w:t>
      </w:r>
      <w:r w:rsidR="004E0DC5" w:rsidRPr="000D515F">
        <w:rPr>
          <w:rFonts w:ascii="Arial" w:hAnsi="Arial" w:cs="Arial"/>
          <w:sz w:val="22"/>
          <w:szCs w:val="22"/>
        </w:rPr>
        <w:t>a</w:t>
      </w:r>
      <w:r w:rsidR="003D7B5D" w:rsidRPr="000D515F">
        <w:rPr>
          <w:rFonts w:ascii="Arial" w:hAnsi="Arial" w:cs="Arial"/>
          <w:sz w:val="22"/>
          <w:szCs w:val="22"/>
        </w:rPr>
        <w:t>n</w:t>
      </w:r>
      <w:r w:rsidR="004E0DC5" w:rsidRPr="000D515F">
        <w:rPr>
          <w:rFonts w:ascii="Arial" w:hAnsi="Arial" w:cs="Arial"/>
          <w:sz w:val="22"/>
          <w:szCs w:val="22"/>
        </w:rPr>
        <w:t xml:space="preserve"> </w:t>
      </w:r>
      <w:r w:rsidR="003D7B5D" w:rsidRPr="000D515F">
        <w:rPr>
          <w:rFonts w:ascii="Arial" w:hAnsi="Arial" w:cs="Arial"/>
          <w:sz w:val="22"/>
          <w:szCs w:val="22"/>
        </w:rPr>
        <w:t xml:space="preserve">en </w:t>
      </w:r>
      <w:r w:rsidR="004E0DC5" w:rsidRPr="000D515F">
        <w:rPr>
          <w:rFonts w:ascii="Arial" w:hAnsi="Arial" w:cs="Arial"/>
          <w:sz w:val="22"/>
          <w:szCs w:val="22"/>
        </w:rPr>
        <w:t>son satım talimatı</w:t>
      </w:r>
      <w:r w:rsidR="003D7B5D" w:rsidRPr="000D515F">
        <w:rPr>
          <w:rFonts w:ascii="Arial" w:hAnsi="Arial" w:cs="Arial"/>
          <w:sz w:val="22"/>
          <w:szCs w:val="22"/>
        </w:rPr>
        <w:t xml:space="preserve"> verilen fonun satım talimatı </w:t>
      </w:r>
      <w:r w:rsidR="005A4F33" w:rsidRPr="000D515F">
        <w:rPr>
          <w:rFonts w:ascii="Arial" w:hAnsi="Arial" w:cs="Arial"/>
          <w:sz w:val="22"/>
          <w:szCs w:val="22"/>
        </w:rPr>
        <w:t>tarih</w:t>
      </w:r>
      <w:r w:rsidR="003D7B5D" w:rsidRPr="000D515F">
        <w:rPr>
          <w:rFonts w:ascii="Arial" w:hAnsi="Arial" w:cs="Arial"/>
          <w:sz w:val="22"/>
          <w:szCs w:val="22"/>
        </w:rPr>
        <w:t>i</w:t>
      </w:r>
      <w:r w:rsidR="00A54678" w:rsidRPr="000D515F">
        <w:rPr>
          <w:rFonts w:ascii="Arial" w:hAnsi="Arial" w:cs="Arial"/>
          <w:sz w:val="22"/>
          <w:szCs w:val="22"/>
        </w:rPr>
        <w:t>;</w:t>
      </w:r>
      <w:r w:rsidR="005A4F33" w:rsidRPr="000D515F">
        <w:rPr>
          <w:rFonts w:ascii="Arial" w:hAnsi="Arial" w:cs="Arial"/>
          <w:sz w:val="22"/>
          <w:szCs w:val="22"/>
        </w:rPr>
        <w:t xml:space="preserve"> katılımcının ilgili sözleşmesine ait devlet katkısı hesabında herhangi bir tutar bulunmaması halinde, süre hesabında, sözleşmeye ait diğer </w:t>
      </w:r>
      <w:r w:rsidR="003D7B5D" w:rsidRPr="000D515F">
        <w:rPr>
          <w:rFonts w:ascii="Arial" w:hAnsi="Arial" w:cs="Arial"/>
          <w:sz w:val="22"/>
          <w:szCs w:val="22"/>
        </w:rPr>
        <w:t>fon paylarından en son satım talimatı verilen fonun satım talimatı tarihi</w:t>
      </w:r>
      <w:r w:rsidR="005A4F33" w:rsidRPr="000D515F">
        <w:rPr>
          <w:rFonts w:ascii="Arial" w:hAnsi="Arial" w:cs="Arial"/>
          <w:sz w:val="22"/>
          <w:szCs w:val="22"/>
        </w:rPr>
        <w:t xml:space="preserve"> dikkate alınmaktadır.</w:t>
      </w:r>
    </w:p>
    <w:p w14:paraId="79E50886" w14:textId="77777777" w:rsidR="005A4F33" w:rsidRPr="000D515F" w:rsidRDefault="005A4F33" w:rsidP="005A4F33">
      <w:pPr>
        <w:jc w:val="both"/>
        <w:rPr>
          <w:rFonts w:ascii="Arial" w:hAnsi="Arial" w:cs="Arial"/>
          <w:sz w:val="22"/>
          <w:szCs w:val="22"/>
        </w:rPr>
      </w:pPr>
    </w:p>
    <w:p w14:paraId="79E50887" w14:textId="77777777" w:rsidR="004E0DC5" w:rsidRDefault="00A54678" w:rsidP="003D7B5D">
      <w:pPr>
        <w:ind w:firstLine="708"/>
        <w:jc w:val="both"/>
        <w:rPr>
          <w:rFonts w:ascii="Arial" w:hAnsi="Arial" w:cs="Arial"/>
          <w:sz w:val="22"/>
          <w:szCs w:val="22"/>
        </w:rPr>
      </w:pPr>
      <w:r w:rsidRPr="000D515F">
        <w:rPr>
          <w:rFonts w:ascii="Arial" w:hAnsi="Arial" w:cs="Arial"/>
          <w:sz w:val="22"/>
          <w:szCs w:val="22"/>
        </w:rPr>
        <w:t xml:space="preserve">Bu </w:t>
      </w:r>
      <w:r w:rsidR="003D7B5D" w:rsidRPr="000D515F">
        <w:rPr>
          <w:rFonts w:ascii="Arial" w:hAnsi="Arial" w:cs="Arial"/>
          <w:sz w:val="22"/>
          <w:szCs w:val="22"/>
        </w:rPr>
        <w:t>çerçevede</w:t>
      </w:r>
      <w:r w:rsidRPr="000D515F">
        <w:rPr>
          <w:rFonts w:ascii="Arial" w:hAnsi="Arial" w:cs="Arial"/>
          <w:sz w:val="22"/>
          <w:szCs w:val="22"/>
        </w:rPr>
        <w:t xml:space="preserve">, </w:t>
      </w:r>
      <w:r w:rsidR="00752159">
        <w:rPr>
          <w:rFonts w:ascii="Arial" w:hAnsi="Arial" w:cs="Arial"/>
          <w:sz w:val="22"/>
          <w:szCs w:val="22"/>
        </w:rPr>
        <w:t xml:space="preserve">ilgili mevzuat kapsamında, </w:t>
      </w:r>
      <w:r w:rsidR="008A2165" w:rsidRPr="00752159">
        <w:rPr>
          <w:rFonts w:ascii="Arial" w:hAnsi="Arial" w:cs="Arial"/>
          <w:sz w:val="22"/>
          <w:szCs w:val="22"/>
          <w:u w:val="single"/>
        </w:rPr>
        <w:t>sözleşmeye ilişkin olarak en uzun valörlü fonun nakde dönüşme sür</w:t>
      </w:r>
      <w:r w:rsidR="00AC5CF8" w:rsidRPr="00752159">
        <w:rPr>
          <w:rFonts w:ascii="Arial" w:hAnsi="Arial" w:cs="Arial"/>
          <w:sz w:val="22"/>
          <w:szCs w:val="22"/>
          <w:u w:val="single"/>
        </w:rPr>
        <w:t>esinin aşılmaması</w:t>
      </w:r>
      <w:r w:rsidR="00AC5CF8" w:rsidRPr="000D515F">
        <w:rPr>
          <w:rFonts w:ascii="Arial" w:hAnsi="Arial" w:cs="Arial"/>
          <w:sz w:val="22"/>
          <w:szCs w:val="22"/>
        </w:rPr>
        <w:t xml:space="preserve"> ve </w:t>
      </w:r>
      <w:r w:rsidR="00B131FC">
        <w:rPr>
          <w:rFonts w:ascii="Arial" w:hAnsi="Arial" w:cs="Arial"/>
          <w:sz w:val="22"/>
          <w:szCs w:val="22"/>
        </w:rPr>
        <w:t>d</w:t>
      </w:r>
      <w:r w:rsidR="00B131FC" w:rsidRPr="000D515F">
        <w:rPr>
          <w:rFonts w:ascii="Arial" w:hAnsi="Arial" w:cs="Arial"/>
          <w:sz w:val="22"/>
          <w:szCs w:val="22"/>
        </w:rPr>
        <w:t>evlet katkısına hak kazanılmasına ilişkin süre hesabında</w:t>
      </w:r>
      <w:r w:rsidR="00B131FC" w:rsidRPr="00752159">
        <w:rPr>
          <w:rFonts w:ascii="Arial" w:hAnsi="Arial" w:cs="Arial"/>
          <w:sz w:val="22"/>
          <w:szCs w:val="22"/>
          <w:u w:val="single"/>
        </w:rPr>
        <w:t xml:space="preserve"> </w:t>
      </w:r>
      <w:r w:rsidR="00AC5CF8" w:rsidRPr="00752159">
        <w:rPr>
          <w:rFonts w:ascii="Arial" w:hAnsi="Arial" w:cs="Arial"/>
          <w:sz w:val="22"/>
          <w:szCs w:val="22"/>
          <w:u w:val="single"/>
        </w:rPr>
        <w:t>en son satım talimatı verilen fonun satım talimatının verildiği tarihin dikkate alınması</w:t>
      </w:r>
      <w:r w:rsidR="00AC5CF8">
        <w:rPr>
          <w:rFonts w:ascii="Arial" w:hAnsi="Arial" w:cs="Arial"/>
          <w:sz w:val="22"/>
          <w:szCs w:val="22"/>
        </w:rPr>
        <w:t xml:space="preserve"> gerekmektedir.</w:t>
      </w:r>
    </w:p>
    <w:p w14:paraId="79E50888" w14:textId="77777777" w:rsidR="00A54678" w:rsidRDefault="00A54678" w:rsidP="005A4F33">
      <w:pPr>
        <w:jc w:val="both"/>
        <w:rPr>
          <w:rFonts w:ascii="Arial" w:hAnsi="Arial" w:cs="Arial"/>
          <w:sz w:val="22"/>
          <w:szCs w:val="22"/>
        </w:rPr>
      </w:pPr>
    </w:p>
    <w:p w14:paraId="79E50889" w14:textId="77777777" w:rsidR="00AC5CF8" w:rsidRDefault="00AC5CF8" w:rsidP="005A4F33">
      <w:pPr>
        <w:jc w:val="both"/>
        <w:rPr>
          <w:rFonts w:ascii="Arial" w:hAnsi="Arial" w:cs="Arial"/>
          <w:sz w:val="22"/>
          <w:szCs w:val="22"/>
        </w:rPr>
      </w:pPr>
    </w:p>
    <w:p w14:paraId="79E5088A" w14:textId="77777777" w:rsidR="00752159" w:rsidRDefault="00752159" w:rsidP="005A4F33">
      <w:pPr>
        <w:jc w:val="both"/>
        <w:rPr>
          <w:rFonts w:ascii="Arial" w:hAnsi="Arial" w:cs="Arial"/>
          <w:sz w:val="22"/>
          <w:szCs w:val="22"/>
        </w:rPr>
      </w:pPr>
    </w:p>
    <w:p w14:paraId="79E5088B" w14:textId="77777777" w:rsidR="00752159" w:rsidRDefault="00752159" w:rsidP="005A4F33">
      <w:pPr>
        <w:jc w:val="both"/>
        <w:rPr>
          <w:rFonts w:ascii="Arial" w:hAnsi="Arial" w:cs="Arial"/>
          <w:sz w:val="22"/>
          <w:szCs w:val="22"/>
        </w:rPr>
      </w:pPr>
    </w:p>
    <w:p w14:paraId="79E5088C" w14:textId="77777777" w:rsidR="00752159" w:rsidRDefault="00752159" w:rsidP="005A4F33">
      <w:pPr>
        <w:jc w:val="both"/>
        <w:rPr>
          <w:rFonts w:ascii="Arial" w:hAnsi="Arial" w:cs="Arial"/>
          <w:sz w:val="22"/>
          <w:szCs w:val="22"/>
        </w:rPr>
      </w:pPr>
    </w:p>
    <w:p w14:paraId="79E5088D" w14:textId="77777777" w:rsidR="00FA3958" w:rsidRDefault="00FA3958" w:rsidP="005A4F33">
      <w:pPr>
        <w:jc w:val="both"/>
        <w:rPr>
          <w:rFonts w:ascii="Arial" w:hAnsi="Arial" w:cs="Arial"/>
          <w:b/>
          <w:sz w:val="22"/>
          <w:szCs w:val="22"/>
        </w:rPr>
      </w:pPr>
    </w:p>
    <w:p w14:paraId="79E5088E" w14:textId="77777777" w:rsidR="00FA3958" w:rsidRDefault="00FA3958" w:rsidP="005A4F33">
      <w:pPr>
        <w:jc w:val="both"/>
        <w:rPr>
          <w:rFonts w:ascii="Arial" w:hAnsi="Arial" w:cs="Arial"/>
          <w:b/>
          <w:sz w:val="22"/>
          <w:szCs w:val="22"/>
        </w:rPr>
      </w:pPr>
    </w:p>
    <w:p w14:paraId="79E5088F" w14:textId="77777777" w:rsidR="00FA3958" w:rsidRDefault="00FA3958" w:rsidP="005A4F33">
      <w:pPr>
        <w:jc w:val="both"/>
        <w:rPr>
          <w:rFonts w:ascii="Arial" w:hAnsi="Arial" w:cs="Arial"/>
          <w:b/>
          <w:sz w:val="22"/>
          <w:szCs w:val="22"/>
        </w:rPr>
      </w:pPr>
    </w:p>
    <w:p w14:paraId="79E50890" w14:textId="77777777" w:rsidR="00FA3958" w:rsidRDefault="00FA3958" w:rsidP="005A4F33">
      <w:pPr>
        <w:jc w:val="both"/>
        <w:rPr>
          <w:rFonts w:ascii="Arial" w:hAnsi="Arial" w:cs="Arial"/>
          <w:b/>
          <w:sz w:val="22"/>
          <w:szCs w:val="22"/>
        </w:rPr>
      </w:pPr>
    </w:p>
    <w:p w14:paraId="79E50891" w14:textId="77777777" w:rsidR="00FA3958" w:rsidRDefault="00FA3958" w:rsidP="005A4F33">
      <w:pPr>
        <w:jc w:val="both"/>
        <w:rPr>
          <w:rFonts w:ascii="Arial" w:hAnsi="Arial" w:cs="Arial"/>
          <w:b/>
          <w:sz w:val="22"/>
          <w:szCs w:val="22"/>
        </w:rPr>
      </w:pPr>
    </w:p>
    <w:p w14:paraId="79E50892" w14:textId="77777777" w:rsidR="00FA3958" w:rsidRDefault="00FA3958" w:rsidP="005A4F33">
      <w:pPr>
        <w:jc w:val="both"/>
        <w:rPr>
          <w:rFonts w:ascii="Arial" w:hAnsi="Arial" w:cs="Arial"/>
          <w:b/>
          <w:sz w:val="22"/>
          <w:szCs w:val="22"/>
        </w:rPr>
      </w:pPr>
    </w:p>
    <w:p w14:paraId="79E50893" w14:textId="77777777" w:rsidR="00FA3958" w:rsidRDefault="00FA3958" w:rsidP="005A4F33">
      <w:pPr>
        <w:jc w:val="both"/>
        <w:rPr>
          <w:rFonts w:ascii="Arial" w:hAnsi="Arial" w:cs="Arial"/>
          <w:b/>
          <w:sz w:val="22"/>
          <w:szCs w:val="22"/>
        </w:rPr>
      </w:pPr>
    </w:p>
    <w:p w14:paraId="79E50894" w14:textId="77777777" w:rsidR="00FA3958" w:rsidRDefault="00FA3958" w:rsidP="005A4F33">
      <w:pPr>
        <w:jc w:val="both"/>
        <w:rPr>
          <w:rFonts w:ascii="Arial" w:hAnsi="Arial" w:cs="Arial"/>
          <w:b/>
          <w:sz w:val="22"/>
          <w:szCs w:val="22"/>
        </w:rPr>
      </w:pPr>
    </w:p>
    <w:p w14:paraId="79E50895" w14:textId="77777777" w:rsidR="00FA3958" w:rsidRDefault="00FA3958" w:rsidP="005A4F33">
      <w:pPr>
        <w:jc w:val="both"/>
        <w:rPr>
          <w:rFonts w:ascii="Arial" w:hAnsi="Arial" w:cs="Arial"/>
          <w:b/>
          <w:sz w:val="22"/>
          <w:szCs w:val="22"/>
        </w:rPr>
      </w:pPr>
    </w:p>
    <w:sectPr w:rsidR="00FA3958" w:rsidSect="00FB4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36DA"/>
    <w:multiLevelType w:val="hybridMultilevel"/>
    <w:tmpl w:val="48F0A36C"/>
    <w:lvl w:ilvl="0" w:tplc="D1680E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9B17B9"/>
    <w:multiLevelType w:val="hybridMultilevel"/>
    <w:tmpl w:val="67EC30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E3"/>
    <w:rsid w:val="00003C33"/>
    <w:rsid w:val="000D515F"/>
    <w:rsid w:val="000D7904"/>
    <w:rsid w:val="00253567"/>
    <w:rsid w:val="002C2741"/>
    <w:rsid w:val="003B2BB1"/>
    <w:rsid w:val="003D7B5D"/>
    <w:rsid w:val="003E14E3"/>
    <w:rsid w:val="004E0DC5"/>
    <w:rsid w:val="005A4F33"/>
    <w:rsid w:val="00752159"/>
    <w:rsid w:val="00843919"/>
    <w:rsid w:val="008A2165"/>
    <w:rsid w:val="00910062"/>
    <w:rsid w:val="00915CF1"/>
    <w:rsid w:val="00A54678"/>
    <w:rsid w:val="00AC5CF8"/>
    <w:rsid w:val="00B131FC"/>
    <w:rsid w:val="00B3059A"/>
    <w:rsid w:val="00E32676"/>
    <w:rsid w:val="00F77E2B"/>
    <w:rsid w:val="00FA3958"/>
    <w:rsid w:val="00FB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C5"/>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4E0DC5"/>
    <w:pPr>
      <w:keepNext/>
      <w:jc w:val="center"/>
      <w:outlineLvl w:val="0"/>
    </w:pPr>
    <w:rPr>
      <w:sz w:val="24"/>
      <w:szCs w:val="24"/>
    </w:rPr>
  </w:style>
  <w:style w:type="paragraph" w:styleId="Balk3">
    <w:name w:val="heading 3"/>
    <w:basedOn w:val="Normal"/>
    <w:next w:val="Normal"/>
    <w:link w:val="Balk3Char"/>
    <w:qFormat/>
    <w:rsid w:val="004E0DC5"/>
    <w:pPr>
      <w:keepNext/>
      <w:outlineLvl w:val="2"/>
    </w:pPr>
    <w:rPr>
      <w:rFonts w:ascii="Arial" w:hAnsi="Arial"/>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0DC5"/>
    <w:rPr>
      <w:rFonts w:ascii="Times New Roman" w:eastAsia="Times New Roman" w:hAnsi="Times New Roman" w:cs="Times New Roman"/>
      <w:sz w:val="24"/>
      <w:szCs w:val="24"/>
    </w:rPr>
  </w:style>
  <w:style w:type="character" w:customStyle="1" w:styleId="Balk3Char">
    <w:name w:val="Başlık 3 Char"/>
    <w:basedOn w:val="VarsaylanParagrafYazTipi"/>
    <w:link w:val="Balk3"/>
    <w:rsid w:val="004E0DC5"/>
    <w:rPr>
      <w:rFonts w:ascii="Arial" w:eastAsia="Times New Roman" w:hAnsi="Arial" w:cs="Times New Roman"/>
      <w:sz w:val="24"/>
      <w:szCs w:val="20"/>
      <w:lang w:eastAsia="tr-TR"/>
    </w:rPr>
  </w:style>
  <w:style w:type="paragraph" w:styleId="GvdeMetni2">
    <w:name w:val="Body Text 2"/>
    <w:basedOn w:val="Normal"/>
    <w:link w:val="GvdeMetni2Char"/>
    <w:rsid w:val="004E0DC5"/>
    <w:pPr>
      <w:jc w:val="center"/>
    </w:pPr>
    <w:rPr>
      <w:rFonts w:ascii="Arial" w:hAnsi="Arial"/>
      <w:b/>
      <w:bCs/>
      <w:sz w:val="24"/>
      <w:szCs w:val="24"/>
    </w:rPr>
  </w:style>
  <w:style w:type="character" w:customStyle="1" w:styleId="GvdeMetni2Char">
    <w:name w:val="Gövde Metni 2 Char"/>
    <w:basedOn w:val="VarsaylanParagrafYazTipi"/>
    <w:link w:val="GvdeMetni2"/>
    <w:rsid w:val="004E0DC5"/>
    <w:rPr>
      <w:rFonts w:ascii="Arial" w:eastAsia="Times New Roman" w:hAnsi="Arial" w:cs="Times New Roman"/>
      <w:b/>
      <w:bCs/>
      <w:sz w:val="24"/>
      <w:szCs w:val="24"/>
    </w:rPr>
  </w:style>
  <w:style w:type="paragraph" w:customStyle="1" w:styleId="Style16">
    <w:name w:val="Style16"/>
    <w:basedOn w:val="Normal"/>
    <w:uiPriority w:val="99"/>
    <w:rsid w:val="00AC5CF8"/>
    <w:pPr>
      <w:widowControl w:val="0"/>
      <w:autoSpaceDE w:val="0"/>
      <w:autoSpaceDN w:val="0"/>
      <w:adjustRightInd w:val="0"/>
    </w:pPr>
    <w:rPr>
      <w:rFonts w:ascii="Arial" w:eastAsiaTheme="minorEastAsia" w:hAnsi="Arial" w:cs="Arial"/>
      <w:sz w:val="24"/>
      <w:szCs w:val="24"/>
      <w:lang w:eastAsia="tr-TR"/>
    </w:rPr>
  </w:style>
  <w:style w:type="paragraph" w:customStyle="1" w:styleId="Style17">
    <w:name w:val="Style17"/>
    <w:basedOn w:val="Normal"/>
    <w:uiPriority w:val="99"/>
    <w:rsid w:val="00AC5CF8"/>
    <w:pPr>
      <w:widowControl w:val="0"/>
      <w:autoSpaceDE w:val="0"/>
      <w:autoSpaceDN w:val="0"/>
      <w:adjustRightInd w:val="0"/>
    </w:pPr>
    <w:rPr>
      <w:rFonts w:ascii="Arial" w:eastAsiaTheme="minorEastAsia" w:hAnsi="Arial" w:cs="Arial"/>
      <w:sz w:val="24"/>
      <w:szCs w:val="24"/>
      <w:lang w:eastAsia="tr-TR"/>
    </w:rPr>
  </w:style>
  <w:style w:type="paragraph" w:customStyle="1" w:styleId="Style18">
    <w:name w:val="Style18"/>
    <w:basedOn w:val="Normal"/>
    <w:uiPriority w:val="99"/>
    <w:rsid w:val="00AC5CF8"/>
    <w:pPr>
      <w:widowControl w:val="0"/>
      <w:autoSpaceDE w:val="0"/>
      <w:autoSpaceDN w:val="0"/>
      <w:adjustRightInd w:val="0"/>
      <w:spacing w:line="274" w:lineRule="exact"/>
    </w:pPr>
    <w:rPr>
      <w:rFonts w:ascii="Arial" w:eastAsiaTheme="minorEastAsia" w:hAnsi="Arial" w:cs="Arial"/>
      <w:sz w:val="24"/>
      <w:szCs w:val="24"/>
      <w:lang w:eastAsia="tr-TR"/>
    </w:rPr>
  </w:style>
  <w:style w:type="character" w:customStyle="1" w:styleId="FontStyle22">
    <w:name w:val="Font Style22"/>
    <w:basedOn w:val="VarsaylanParagrafYazTipi"/>
    <w:uiPriority w:val="99"/>
    <w:rsid w:val="00AC5CF8"/>
    <w:rPr>
      <w:rFonts w:ascii="Times New Roman" w:hAnsi="Times New Roman" w:cs="Times New Roman"/>
      <w:b/>
      <w:bCs/>
      <w:sz w:val="20"/>
      <w:szCs w:val="20"/>
    </w:rPr>
  </w:style>
  <w:style w:type="character" w:customStyle="1" w:styleId="FontStyle30">
    <w:name w:val="Font Style30"/>
    <w:basedOn w:val="VarsaylanParagrafYazTipi"/>
    <w:uiPriority w:val="99"/>
    <w:rsid w:val="00AC5CF8"/>
    <w:rPr>
      <w:rFonts w:ascii="Times New Roman" w:hAnsi="Times New Roman" w:cs="Times New Roman"/>
      <w:sz w:val="20"/>
      <w:szCs w:val="20"/>
    </w:rPr>
  </w:style>
  <w:style w:type="paragraph" w:styleId="ListeParagraf">
    <w:name w:val="List Paragraph"/>
    <w:basedOn w:val="Normal"/>
    <w:uiPriority w:val="34"/>
    <w:qFormat/>
    <w:rsid w:val="00752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C5"/>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4E0DC5"/>
    <w:pPr>
      <w:keepNext/>
      <w:jc w:val="center"/>
      <w:outlineLvl w:val="0"/>
    </w:pPr>
    <w:rPr>
      <w:sz w:val="24"/>
      <w:szCs w:val="24"/>
    </w:rPr>
  </w:style>
  <w:style w:type="paragraph" w:styleId="Balk3">
    <w:name w:val="heading 3"/>
    <w:basedOn w:val="Normal"/>
    <w:next w:val="Normal"/>
    <w:link w:val="Balk3Char"/>
    <w:qFormat/>
    <w:rsid w:val="004E0DC5"/>
    <w:pPr>
      <w:keepNext/>
      <w:outlineLvl w:val="2"/>
    </w:pPr>
    <w:rPr>
      <w:rFonts w:ascii="Arial" w:hAnsi="Arial"/>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0DC5"/>
    <w:rPr>
      <w:rFonts w:ascii="Times New Roman" w:eastAsia="Times New Roman" w:hAnsi="Times New Roman" w:cs="Times New Roman"/>
      <w:sz w:val="24"/>
      <w:szCs w:val="24"/>
    </w:rPr>
  </w:style>
  <w:style w:type="character" w:customStyle="1" w:styleId="Balk3Char">
    <w:name w:val="Başlık 3 Char"/>
    <w:basedOn w:val="VarsaylanParagrafYazTipi"/>
    <w:link w:val="Balk3"/>
    <w:rsid w:val="004E0DC5"/>
    <w:rPr>
      <w:rFonts w:ascii="Arial" w:eastAsia="Times New Roman" w:hAnsi="Arial" w:cs="Times New Roman"/>
      <w:sz w:val="24"/>
      <w:szCs w:val="20"/>
      <w:lang w:eastAsia="tr-TR"/>
    </w:rPr>
  </w:style>
  <w:style w:type="paragraph" w:styleId="GvdeMetni2">
    <w:name w:val="Body Text 2"/>
    <w:basedOn w:val="Normal"/>
    <w:link w:val="GvdeMetni2Char"/>
    <w:rsid w:val="004E0DC5"/>
    <w:pPr>
      <w:jc w:val="center"/>
    </w:pPr>
    <w:rPr>
      <w:rFonts w:ascii="Arial" w:hAnsi="Arial"/>
      <w:b/>
      <w:bCs/>
      <w:sz w:val="24"/>
      <w:szCs w:val="24"/>
    </w:rPr>
  </w:style>
  <w:style w:type="character" w:customStyle="1" w:styleId="GvdeMetni2Char">
    <w:name w:val="Gövde Metni 2 Char"/>
    <w:basedOn w:val="VarsaylanParagrafYazTipi"/>
    <w:link w:val="GvdeMetni2"/>
    <w:rsid w:val="004E0DC5"/>
    <w:rPr>
      <w:rFonts w:ascii="Arial" w:eastAsia="Times New Roman" w:hAnsi="Arial" w:cs="Times New Roman"/>
      <w:b/>
      <w:bCs/>
      <w:sz w:val="24"/>
      <w:szCs w:val="24"/>
    </w:rPr>
  </w:style>
  <w:style w:type="paragraph" w:customStyle="1" w:styleId="Style16">
    <w:name w:val="Style16"/>
    <w:basedOn w:val="Normal"/>
    <w:uiPriority w:val="99"/>
    <w:rsid w:val="00AC5CF8"/>
    <w:pPr>
      <w:widowControl w:val="0"/>
      <w:autoSpaceDE w:val="0"/>
      <w:autoSpaceDN w:val="0"/>
      <w:adjustRightInd w:val="0"/>
    </w:pPr>
    <w:rPr>
      <w:rFonts w:ascii="Arial" w:eastAsiaTheme="minorEastAsia" w:hAnsi="Arial" w:cs="Arial"/>
      <w:sz w:val="24"/>
      <w:szCs w:val="24"/>
      <w:lang w:eastAsia="tr-TR"/>
    </w:rPr>
  </w:style>
  <w:style w:type="paragraph" w:customStyle="1" w:styleId="Style17">
    <w:name w:val="Style17"/>
    <w:basedOn w:val="Normal"/>
    <w:uiPriority w:val="99"/>
    <w:rsid w:val="00AC5CF8"/>
    <w:pPr>
      <w:widowControl w:val="0"/>
      <w:autoSpaceDE w:val="0"/>
      <w:autoSpaceDN w:val="0"/>
      <w:adjustRightInd w:val="0"/>
    </w:pPr>
    <w:rPr>
      <w:rFonts w:ascii="Arial" w:eastAsiaTheme="minorEastAsia" w:hAnsi="Arial" w:cs="Arial"/>
      <w:sz w:val="24"/>
      <w:szCs w:val="24"/>
      <w:lang w:eastAsia="tr-TR"/>
    </w:rPr>
  </w:style>
  <w:style w:type="paragraph" w:customStyle="1" w:styleId="Style18">
    <w:name w:val="Style18"/>
    <w:basedOn w:val="Normal"/>
    <w:uiPriority w:val="99"/>
    <w:rsid w:val="00AC5CF8"/>
    <w:pPr>
      <w:widowControl w:val="0"/>
      <w:autoSpaceDE w:val="0"/>
      <w:autoSpaceDN w:val="0"/>
      <w:adjustRightInd w:val="0"/>
      <w:spacing w:line="274" w:lineRule="exact"/>
    </w:pPr>
    <w:rPr>
      <w:rFonts w:ascii="Arial" w:eastAsiaTheme="minorEastAsia" w:hAnsi="Arial" w:cs="Arial"/>
      <w:sz w:val="24"/>
      <w:szCs w:val="24"/>
      <w:lang w:eastAsia="tr-TR"/>
    </w:rPr>
  </w:style>
  <w:style w:type="character" w:customStyle="1" w:styleId="FontStyle22">
    <w:name w:val="Font Style22"/>
    <w:basedOn w:val="VarsaylanParagrafYazTipi"/>
    <w:uiPriority w:val="99"/>
    <w:rsid w:val="00AC5CF8"/>
    <w:rPr>
      <w:rFonts w:ascii="Times New Roman" w:hAnsi="Times New Roman" w:cs="Times New Roman"/>
      <w:b/>
      <w:bCs/>
      <w:sz w:val="20"/>
      <w:szCs w:val="20"/>
    </w:rPr>
  </w:style>
  <w:style w:type="character" w:customStyle="1" w:styleId="FontStyle30">
    <w:name w:val="Font Style30"/>
    <w:basedOn w:val="VarsaylanParagrafYazTipi"/>
    <w:uiPriority w:val="99"/>
    <w:rsid w:val="00AC5CF8"/>
    <w:rPr>
      <w:rFonts w:ascii="Times New Roman" w:hAnsi="Times New Roman" w:cs="Times New Roman"/>
      <w:sz w:val="20"/>
      <w:szCs w:val="20"/>
    </w:rPr>
  </w:style>
  <w:style w:type="paragraph" w:styleId="ListeParagraf">
    <w:name w:val="List Paragraph"/>
    <w:basedOn w:val="Normal"/>
    <w:uiPriority w:val="34"/>
    <w:qFormat/>
    <w:rsid w:val="0075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4</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KARAKULAK YILMAZ</dc:creator>
  <cp:lastModifiedBy>Pakize BOLAT</cp:lastModifiedBy>
  <cp:revision>2</cp:revision>
  <cp:lastPrinted>2016-05-11T11:54:00Z</cp:lastPrinted>
  <dcterms:created xsi:type="dcterms:W3CDTF">2016-05-26T10:48:00Z</dcterms:created>
  <dcterms:modified xsi:type="dcterms:W3CDTF">2016-05-26T10:48:00Z</dcterms:modified>
</cp:coreProperties>
</file>